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500" w:lineRule="exact"/>
        <w:jc w:val="left"/>
        <w:rPr>
          <w:rStyle w:val="8"/>
          <w:rFonts w:hint="eastAsia" w:ascii="FangSong_GB2312" w:eastAsia="FangSong_GB2312"/>
          <w:b/>
          <w:sz w:val="30"/>
          <w:szCs w:val="30"/>
        </w:rPr>
      </w:pPr>
      <w:r>
        <w:rPr>
          <w:rStyle w:val="8"/>
          <w:rFonts w:hint="eastAsia" w:ascii="FangSong_GB2312" w:eastAsia="FangSong_GB2312"/>
          <w:b/>
          <w:sz w:val="30"/>
          <w:szCs w:val="30"/>
          <w:lang w:eastAsia="zh-CN"/>
        </w:rPr>
        <w:t>附件</w:t>
      </w:r>
      <w:r>
        <w:rPr>
          <w:rStyle w:val="8"/>
          <w:rFonts w:hint="eastAsia" w:ascii="FangSong_GB2312" w:eastAsia="FangSong_GB2312"/>
          <w:b/>
          <w:sz w:val="30"/>
          <w:szCs w:val="30"/>
          <w:lang w:val="en-US" w:eastAsia="zh-CN"/>
        </w:rPr>
        <w:t>1：</w:t>
      </w:r>
      <w:r>
        <w:rPr>
          <w:rStyle w:val="8"/>
          <w:rFonts w:hint="eastAsia" w:ascii="FangSong_GB2312" w:eastAsia="FangSong_GB2312"/>
          <w:b/>
          <w:sz w:val="30"/>
          <w:szCs w:val="30"/>
        </w:rPr>
        <w:t>报价表</w:t>
      </w:r>
    </w:p>
    <w:p>
      <w:pPr>
        <w:pStyle w:val="2"/>
        <w:numPr>
          <w:ilvl w:val="0"/>
          <w:numId w:val="0"/>
        </w:numP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</w:pP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  <w:t>标的一：</w:t>
      </w:r>
    </w:p>
    <w:tbl>
      <w:tblPr>
        <w:tblStyle w:val="6"/>
        <w:tblW w:w="9567" w:type="dxa"/>
        <w:tblInd w:w="-2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132"/>
        <w:gridCol w:w="1737"/>
        <w:gridCol w:w="795"/>
        <w:gridCol w:w="1154"/>
        <w:gridCol w:w="1125"/>
        <w:gridCol w:w="1681"/>
        <w:gridCol w:w="1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9567" w:type="dxa"/>
            <w:gridSpan w:val="8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val="en-US" w:eastAsia="zh-CN"/>
              </w:rPr>
              <w:t>2024年水稻种植农药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  <w:t>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53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132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173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</w:t>
            </w:r>
          </w:p>
        </w:tc>
        <w:tc>
          <w:tcPr>
            <w:tcW w:w="79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115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112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68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141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53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45%甲维虱螨脲</w:t>
            </w:r>
          </w:p>
        </w:tc>
        <w:tc>
          <w:tcPr>
            <w:tcW w:w="17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100克/瓶、亩用量20克</w:t>
            </w:r>
          </w:p>
        </w:tc>
        <w:tc>
          <w:tcPr>
            <w:tcW w:w="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1360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53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3%赤霉酸</w:t>
            </w:r>
          </w:p>
        </w:tc>
        <w:tc>
          <w:tcPr>
            <w:tcW w:w="17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100克/瓶、亩用量5克</w:t>
            </w:r>
          </w:p>
        </w:tc>
        <w:tc>
          <w:tcPr>
            <w:tcW w:w="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53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40%三环唑</w:t>
            </w:r>
          </w:p>
        </w:tc>
        <w:tc>
          <w:tcPr>
            <w:tcW w:w="17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1000ml/瓶、亩用量50ml</w:t>
            </w:r>
          </w:p>
        </w:tc>
        <w:tc>
          <w:tcPr>
            <w:tcW w:w="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9567" w:type="dxa"/>
            <w:gridSpan w:val="8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投标单位须按上述格式逐项填报。</w:t>
            </w:r>
          </w:p>
        </w:tc>
      </w:tr>
    </w:tbl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法定代表人或投标代表（签字或盖章）：</w:t>
      </w:r>
    </w:p>
    <w:p>
      <w:pPr>
        <w:pStyle w:val="2"/>
        <w:ind w:firstLine="4200" w:firstLineChars="15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日期：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年    月   日</w:t>
      </w:r>
    </w:p>
    <w:p>
      <w:pPr>
        <w:pStyle w:val="2"/>
        <w:ind w:firstLine="4200" w:firstLineChars="1500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pStyle w:val="2"/>
        <w:ind w:firstLine="4200" w:firstLineChars="1500"/>
        <w:rPr>
          <w:rFonts w:hint="eastAsia" w:ascii="仿宋" w:hAnsi="仿宋" w:eastAsia="仿宋" w:cs="仿宋"/>
          <w:sz w:val="28"/>
          <w:szCs w:val="28"/>
          <w:lang w:val="en-US" w:eastAsia="zh-CN"/>
        </w:rPr>
        <w:sectPr>
          <w:pgSz w:w="11905" w:h="16838"/>
          <w:pgMar w:top="1134" w:right="1134" w:bottom="1134" w:left="1134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pStyle w:val="2"/>
        <w:numPr>
          <w:ilvl w:val="0"/>
          <w:numId w:val="0"/>
        </w:numP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</w:pP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  <w:t>标的</w:t>
      </w:r>
      <w:r>
        <w:rPr>
          <w:rStyle w:val="8"/>
          <w:rFonts w:hint="eastAsia" w:ascii="FangSong_GB2312" w:eastAsia="FangSong_GB2312" w:cs="Times New Roman"/>
          <w:b/>
          <w:kern w:val="2"/>
          <w:sz w:val="30"/>
          <w:szCs w:val="30"/>
          <w:lang w:val="en-US" w:eastAsia="zh-CN" w:bidi="ar-SA"/>
        </w:rPr>
        <w:t>二</w:t>
      </w: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  <w:t>：</w:t>
      </w:r>
    </w:p>
    <w:tbl>
      <w:tblPr>
        <w:tblStyle w:val="6"/>
        <w:tblW w:w="9567" w:type="dxa"/>
        <w:tblInd w:w="-2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447"/>
        <w:gridCol w:w="1422"/>
        <w:gridCol w:w="795"/>
        <w:gridCol w:w="1154"/>
        <w:gridCol w:w="1125"/>
        <w:gridCol w:w="1681"/>
        <w:gridCol w:w="1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9567" w:type="dxa"/>
            <w:gridSpan w:val="8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val="en-US" w:eastAsia="zh-CN"/>
              </w:rPr>
              <w:t>2024年水稻种植农药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  <w:t>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53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44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1422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</w:t>
            </w:r>
          </w:p>
        </w:tc>
        <w:tc>
          <w:tcPr>
            <w:tcW w:w="79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115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112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68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141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53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50%吡呀呋虫胺</w:t>
            </w:r>
          </w:p>
        </w:tc>
        <w:tc>
          <w:tcPr>
            <w:tcW w:w="14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200克/瓶、亩用量10克</w:t>
            </w:r>
          </w:p>
        </w:tc>
        <w:tc>
          <w:tcPr>
            <w:tcW w:w="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53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35%春雷嘧菌酯</w:t>
            </w:r>
          </w:p>
        </w:tc>
        <w:tc>
          <w:tcPr>
            <w:tcW w:w="14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500克/瓶、亩用量35克</w:t>
            </w:r>
          </w:p>
        </w:tc>
        <w:tc>
          <w:tcPr>
            <w:tcW w:w="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336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53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20%噻森酮</w:t>
            </w:r>
          </w:p>
        </w:tc>
        <w:tc>
          <w:tcPr>
            <w:tcW w:w="14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1000克/袋、亩用量100克</w:t>
            </w:r>
          </w:p>
        </w:tc>
        <w:tc>
          <w:tcPr>
            <w:tcW w:w="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袋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9567" w:type="dxa"/>
            <w:gridSpan w:val="8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投标单位须按上述格式逐项填报。</w:t>
            </w:r>
          </w:p>
        </w:tc>
      </w:tr>
    </w:tbl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法定代表人或投标代表（签字或盖章）：</w:t>
      </w:r>
    </w:p>
    <w:p>
      <w:pPr>
        <w:pStyle w:val="2"/>
        <w:ind w:firstLine="4200" w:firstLineChars="1500"/>
        <w:rPr>
          <w:rFonts w:hint="eastAsia" w:ascii="仿宋" w:hAnsi="仿宋" w:eastAsia="仿宋" w:cs="仿宋"/>
          <w:sz w:val="28"/>
          <w:szCs w:val="28"/>
          <w:lang w:val="en-US" w:eastAsia="zh-CN"/>
        </w:rPr>
        <w:sectPr>
          <w:pgSz w:w="11905" w:h="16838"/>
          <w:pgMar w:top="1134" w:right="1134" w:bottom="1134" w:left="1134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日期：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年    月   日</w:t>
      </w:r>
    </w:p>
    <w:p>
      <w:bookmarkStart w:id="0" w:name="_GoBack"/>
      <w:bookmarkEnd w:id="0"/>
    </w:p>
    <w:sectPr>
      <w:pgSz w:w="11905" w:h="16838"/>
      <w:pgMar w:top="1134" w:right="1134" w:bottom="1134" w:left="113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16F11946"/>
    <w:rsid w:val="0B1F299C"/>
    <w:rsid w:val="11032A25"/>
    <w:rsid w:val="16F11946"/>
    <w:rsid w:val="20E8631A"/>
    <w:rsid w:val="275F2199"/>
    <w:rsid w:val="2B921820"/>
    <w:rsid w:val="3467738C"/>
    <w:rsid w:val="431851BA"/>
    <w:rsid w:val="433361BF"/>
    <w:rsid w:val="4450455F"/>
    <w:rsid w:val="4FB264B5"/>
    <w:rsid w:val="6D47751A"/>
    <w:rsid w:val="71F57E45"/>
    <w:rsid w:val="760A11D6"/>
    <w:rsid w:val="77DD151C"/>
    <w:rsid w:val="7992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Plain Text"/>
    <w:basedOn w:val="1"/>
    <w:qFormat/>
    <w:uiPriority w:val="0"/>
    <w:rPr>
      <w:rFonts w:ascii="宋体" w:hAnsi="Courier New"/>
      <w:kern w:val="0"/>
      <w:sz w:val="20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441</Words>
  <Characters>510</Characters>
  <Lines>0</Lines>
  <Paragraphs>0</Paragraphs>
  <TotalTime>1</TotalTime>
  <ScaleCrop>false</ScaleCrop>
  <LinksUpToDate>false</LinksUpToDate>
  <CharactersWithSpaces>542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2023-07-07T05:22:00Z</dcterms:created>
  <dc:creator>番茄土豆泥 。</dc:creator>
  <cp:lastModifiedBy>蜡笔画小新</cp:lastModifiedBy>
  <dcterms:modified xsi:type="dcterms:W3CDTF">2024-08-26T01:29:17Z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9E827F51FADA45D7A834FDC63C1D9547_11</vt:lpwstr>
  </property>
</Properties>
</file>