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5DD25E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台北10KV大浦线、先锋线改造、徐南库房备用物资及上合物流集装箱新增200KVA临时变压器工程采购金具辅材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台北10KV大浦线、先锋线改造、徐南库房备用物资及上合物流集装箱新增200KVA临时变压器工程采购金具辅材项目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812"/>
        <w:gridCol w:w="4875"/>
        <w:gridCol w:w="763"/>
        <w:gridCol w:w="837"/>
        <w:gridCol w:w="8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拉盘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规格：UL-12，表面处理方式：镀锌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φ18,1800mm,双耳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绝缘材质红白相间，材质：PVC，长度：mm,1800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DT-95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台变号牌，300*200，搪瓷，台变信息（中标后提供）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BV-4（蓝色）导体材质:铜,标称截面mm²:4,芯数:单股,外皮材质:聚氯乙烯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HY5WS-17/50（含脱扣器，连接线，安装板）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令克横担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L50*5*1500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59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240mm2前接头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9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10KV240mm2前接头(每套配3只DT-240铜线鼻）</w:t>
            </w:r>
          </w:p>
          <w:p w14:paraId="0F0C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7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E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F575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C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10KV150-240--冷缩终端附件</w:t>
            </w:r>
          </w:p>
          <w:p w14:paraId="7D57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E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6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DC4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E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10KV150-240--冷缩终端附件户内（每套配3只DT-240铜线鼻）</w:t>
            </w:r>
          </w:p>
          <w:p w14:paraId="32E7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10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1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10KV欧式避雷器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A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10KV欧式避雷器</w:t>
            </w:r>
          </w:p>
          <w:p w14:paraId="5A1D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5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0F1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30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BVR-70mm2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2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5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7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8A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2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A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电缆标志桩（塑）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120*120*750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F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1-6项报价须包含装卸费,第1-6项为徐南库房备用物资、第7-27项为徐南上合物流集装箱新增200KVA临时变压器工程项目、第28-34项为台北10KV大浦线、先锋线改造项目工程。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bookmarkStart w:id="5" w:name="_GoBack"/>
      <w:r>
        <w:rPr>
          <w:rFonts w:hint="eastAsia" w:ascii="宋体" w:hAnsi="宋体" w:cs="宋体"/>
          <w:sz w:val="24"/>
          <w:highlight w:val="yellow"/>
          <w:lang w:val="en-US" w:eastAsia="zh-CN"/>
        </w:rPr>
        <w:t>66473.00</w:t>
      </w:r>
      <w:bookmarkEnd w:id="5"/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5720</Words>
  <Characters>7068</Characters>
  <Lines>0</Lines>
  <Paragraphs>0</Paragraphs>
  <TotalTime>3</TotalTime>
  <ScaleCrop>false</ScaleCrop>
  <LinksUpToDate>false</LinksUpToDate>
  <CharactersWithSpaces>7599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2024-12-31T08:59:10Z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