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台北连云区胜利湖生态公园及周边步道项目供输电工程设计项目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台北连云区胜利湖生态公园及周边步道项目供输电工程设计项目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519" w:type="dxa"/>
        <w:tblInd w:w="-2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45"/>
        <w:gridCol w:w="5222"/>
        <w:gridCol w:w="863"/>
        <w:gridCol w:w="887"/>
        <w:gridCol w:w="843"/>
      </w:tblGrid>
      <w:tr w14:paraId="41C96F7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BE5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设计费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E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一、设计内容：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1、出具地块线路现状图，工程拆除12米电杆21根，10KV线路1km，单线3km，250KVA变压器1台，拉线7组及配套设施。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2、设计新安装10KV环网柜基础1座，400KVA箱变1台，敷设10KVYJV22-8.7/15-3*120mm2电缆约150米，土建顶管2φ200*16MPP管约100米，包封CPVC2*φ200*8管约 18米 ，环网基础1座，箱变基础1座，八角井2座包括提供箱变的相关数据、设计要求、系统图、材料清册。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二、设计要求：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对施工范围内线路现状进行勘查，确定红线范围、地下管线分布情况，根据甲方要求提出10KV电缆线路、箱变可行性设计，包括线路走向，环网、电缆井、环网基础、电缆井基础等具体数量和位置，根据甲方要求提供点位、土建标高；2.图纸要满足工程建设的行政审批规划需要，设计方案如有变更，必须做好图纸更改，图纸内容要全面，不得有错别字或者与本工程无关的内容；3.待图纸在规划部门备案后，设计单位配合施工单位做好具体点位的标注，便于托管和土建施工单位进场施工。4.其他未尽事项，根据甲方意图修改。（如施工后部分点位发生变化调整，需要进行竣工补测、出蓝图，便于规划和存档。）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0BA437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15000.00元（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49DF00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683D566B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9B9067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电话：18651721030</w:t>
      </w:r>
    </w:p>
    <w:p w14:paraId="77D595A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0DD16B3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21</w:t>
      </w:r>
      <w:bookmarkStart w:id="5" w:name="_GoBack"/>
      <w:bookmarkEnd w:id="5"/>
      <w:r>
        <w:rPr>
          <w:rFonts w:hint="eastAsia" w:ascii="宋体" w:hAnsi="宋体" w:cs="宋体"/>
          <w:sz w:val="24"/>
        </w:rPr>
        <w:t>日</w:t>
      </w:r>
    </w:p>
    <w:p w14:paraId="6A1A6D1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F8A04D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EA7D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716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3DB02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4AB1F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289E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B3BF20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05D9C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23049E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CEB8E1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A98E7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3849B5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B04F0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9CB94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9F3C8E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E21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C5A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A2F7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8477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F46C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C9BA3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55A6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2734871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37E95556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7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E797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19255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4AA19255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6D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1F56D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893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1CA893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76F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55E68C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0365BF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312AAF"/>
    <w:rsid w:val="376322BC"/>
    <w:rsid w:val="37AF5A70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4324D8D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3C61305"/>
    <w:rsid w:val="64804E16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3187</Words>
  <Characters>3479</Characters>
  <Lines>0</Lines>
  <Paragraphs>0</Paragraphs>
  <TotalTime>2</TotalTime>
  <ScaleCrop>false</ScaleCrop>
  <LinksUpToDate>false</LinksUpToDate>
  <CharactersWithSpaces>3964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2024-08-14T02:01:00Z</cp:lastPrinted>
  <dcterms:modified xsi:type="dcterms:W3CDTF">2025-01-21T08:53:17Z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42BC94FFCC184BFA887736547999A9FC_13</vt:lpwstr>
  </property>
</Properties>
</file>