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A2180F">
      <w:pPr>
        <w:jc w:val="center"/>
        <w:rPr>
          <w:rFonts w:ascii="微软雅黑" w:hAnsi="微软雅黑" w:eastAsia="微软雅黑" w:cs="微软雅黑"/>
          <w:b/>
          <w:bCs/>
          <w:sz w:val="32"/>
          <w:szCs w:val="40"/>
        </w:rPr>
      </w:pPr>
      <w:r>
        <w:rPr>
          <w:rFonts w:hint="eastAsia" w:ascii="微软雅黑" w:hAnsi="微软雅黑" w:eastAsia="微软雅黑" w:cs="微软雅黑"/>
          <w:b/>
          <w:bCs/>
          <w:sz w:val="32"/>
          <w:szCs w:val="40"/>
        </w:rPr>
        <w:t>连云港工业投资集团供电工程分公司</w:t>
      </w:r>
    </w:p>
    <w:p w14:paraId="55292728">
      <w:pPr>
        <w:jc w:val="center"/>
        <w:rPr>
          <w:rFonts w:hint="eastAsia" w:ascii="宋体" w:eastAsia="微软雅黑" w:cs="宋体"/>
          <w:b/>
          <w:sz w:val="24"/>
          <w:lang w:eastAsia="zh-CN"/>
        </w:rPr>
      </w:pPr>
      <w:r>
        <w:rPr>
          <w:rFonts w:hint="eastAsia" w:ascii="微软雅黑" w:hAnsi="微软雅黑" w:eastAsia="微软雅黑" w:cs="微软雅黑"/>
          <w:b/>
          <w:bCs/>
          <w:sz w:val="32"/>
          <w:szCs w:val="40"/>
          <w:lang w:val="en-US" w:eastAsia="zh-CN"/>
        </w:rPr>
        <w:t>三峡青口盐场450MW渔光互补“光伏复合”项目光伏#7场区集电线路附属安装工程、灌西供电所电网维护物资备库、台北连云区胜利湖生态公园及周边步道供输电工程采购金具辅材项目</w:t>
      </w:r>
      <w:r>
        <w:rPr>
          <w:rFonts w:hint="eastAsia" w:ascii="微软雅黑" w:hAnsi="微软雅黑" w:eastAsia="微软雅黑" w:cs="微软雅黑"/>
          <w:b/>
          <w:bCs/>
          <w:sz w:val="32"/>
          <w:szCs w:val="40"/>
          <w:lang w:eastAsia="zh-CN"/>
        </w:rPr>
        <w:t>公开询价</w:t>
      </w:r>
      <w:r>
        <w:rPr>
          <w:rFonts w:hint="eastAsia" w:ascii="微软雅黑" w:hAnsi="微软雅黑" w:eastAsia="微软雅黑" w:cs="微软雅黑"/>
          <w:b/>
          <w:bCs/>
          <w:sz w:val="32"/>
          <w:szCs w:val="40"/>
        </w:rPr>
        <w:t>函</w:t>
      </w:r>
    </w:p>
    <w:p w14:paraId="4B411692">
      <w:pPr>
        <w:spacing w:line="360" w:lineRule="auto"/>
        <w:ind w:firstLine="480" w:firstLineChars="200"/>
        <w:jc w:val="left"/>
        <w:rPr>
          <w:rFonts w:ascii="宋体" w:cs="宋体"/>
          <w:sz w:val="24"/>
        </w:rPr>
      </w:pPr>
      <w:r>
        <w:rPr>
          <w:rFonts w:hint="eastAsia" w:ascii="宋体" w:hAnsi="宋体" w:cs="宋体"/>
          <w:sz w:val="24"/>
        </w:rPr>
        <w:t>我单位拟对</w:t>
      </w:r>
      <w:r>
        <w:rPr>
          <w:rFonts w:hint="eastAsia" w:ascii="宋体" w:hAnsi="宋体" w:cs="宋体"/>
          <w:sz w:val="24"/>
          <w:u w:val="single"/>
        </w:rPr>
        <w:t>三峡青口盐场450MW渔光互补“光伏复合”项目光伏#7场区集电线路附属安装工程、灌西供电所电网维护物资备库、台北连云区胜利湖生态公园及周边步道供输电工程采购金具辅材项目</w:t>
      </w:r>
      <w:r>
        <w:rPr>
          <w:rFonts w:hint="eastAsia" w:ascii="宋体" w:hAnsi="宋体" w:cs="宋体"/>
          <w:sz w:val="24"/>
          <w:shd w:val="clear" w:color="auto" w:fill="FFFFFF"/>
        </w:rPr>
        <w:t>进行公开</w:t>
      </w:r>
      <w:r>
        <w:rPr>
          <w:rFonts w:hint="eastAsia" w:ascii="宋体" w:hAnsi="宋体" w:cs="宋体"/>
          <w:sz w:val="24"/>
          <w:shd w:val="clear" w:color="auto" w:fill="FFFFFF"/>
          <w:lang w:eastAsia="zh-CN"/>
        </w:rPr>
        <w:t>询</w:t>
      </w:r>
      <w:r>
        <w:rPr>
          <w:rFonts w:hint="eastAsia" w:ascii="宋体" w:hAnsi="宋体" w:cs="宋体"/>
          <w:sz w:val="24"/>
          <w:shd w:val="clear" w:color="auto" w:fill="FFFFFF"/>
        </w:rPr>
        <w:t>价</w:t>
      </w:r>
      <w:r>
        <w:rPr>
          <w:rFonts w:hint="eastAsia" w:ascii="宋体" w:hAnsi="宋体" w:cs="宋体"/>
          <w:sz w:val="24"/>
          <w:shd w:val="clear" w:color="auto" w:fill="FFFFFF"/>
          <w:lang w:eastAsia="zh-CN"/>
        </w:rPr>
        <w:t>。</w:t>
      </w:r>
    </w:p>
    <w:p w14:paraId="4BBC7A86">
      <w:pPr>
        <w:spacing w:line="360" w:lineRule="auto"/>
        <w:ind w:firstLine="480" w:firstLineChars="200"/>
        <w:jc w:val="left"/>
        <w:rPr>
          <w:rFonts w:ascii="宋体" w:cs="宋体"/>
          <w:sz w:val="24"/>
        </w:rPr>
      </w:pPr>
      <w:r>
        <w:rPr>
          <w:rFonts w:hint="eastAsia" w:ascii="宋体" w:hAnsi="宋体" w:cs="宋体"/>
          <w:sz w:val="24"/>
        </w:rPr>
        <w:t>一、项目内容及要求：具体要求和相关参数见表。</w:t>
      </w:r>
    </w:p>
    <w:tbl>
      <w:tblPr>
        <w:tblStyle w:val="6"/>
        <w:tblW w:w="10019" w:type="dxa"/>
        <w:tblInd w:w="-607" w:type="dxa"/>
        <w:shd w:val="clear" w:color="auto" w:fill="auto"/>
        <w:tblLayout w:type="fixed"/>
        <w:tblCellMar>
          <w:top w:w="0" w:type="dxa"/>
          <w:left w:w="0" w:type="dxa"/>
          <w:bottom w:w="0" w:type="dxa"/>
          <w:right w:w="0" w:type="dxa"/>
        </w:tblCellMar>
      </w:tblPr>
      <w:tblGrid>
        <w:gridCol w:w="682"/>
        <w:gridCol w:w="1500"/>
        <w:gridCol w:w="5562"/>
        <w:gridCol w:w="738"/>
        <w:gridCol w:w="687"/>
        <w:gridCol w:w="850"/>
      </w:tblGrid>
      <w:tr w14:paraId="3CA2B1E7">
        <w:tblPrEx>
          <w:shd w:val="clear" w:color="auto" w:fill="auto"/>
          <w:tblCellMar>
            <w:top w:w="0" w:type="dxa"/>
            <w:left w:w="0" w:type="dxa"/>
            <w:bottom w:w="0" w:type="dxa"/>
            <w:right w:w="0" w:type="dxa"/>
          </w:tblCellMar>
        </w:tblPrEx>
        <w:trPr>
          <w:trHeight w:val="591"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78227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序号</w:t>
            </w:r>
          </w:p>
        </w:tc>
        <w:tc>
          <w:tcPr>
            <w:tcW w:w="15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3A580">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物资名称</w:t>
            </w:r>
          </w:p>
        </w:tc>
        <w:tc>
          <w:tcPr>
            <w:tcW w:w="55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936E8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规格型号</w:t>
            </w:r>
          </w:p>
        </w:tc>
        <w:tc>
          <w:tcPr>
            <w:tcW w:w="7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9084CC">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单位</w:t>
            </w:r>
          </w:p>
        </w:tc>
        <w:tc>
          <w:tcPr>
            <w:tcW w:w="687"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D56FB8E">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数量</w:t>
            </w:r>
          </w:p>
        </w:tc>
        <w:tc>
          <w:tcPr>
            <w:tcW w:w="850"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07D3419">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备注</w:t>
            </w:r>
          </w:p>
        </w:tc>
      </w:tr>
      <w:tr w14:paraId="44A3C85D">
        <w:tblPrEx>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24386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15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B5654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防火泥</w:t>
            </w:r>
          </w:p>
        </w:tc>
        <w:tc>
          <w:tcPr>
            <w:tcW w:w="55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8B27DD">
            <w:pPr>
              <w:jc w:val="center"/>
              <w:rPr>
                <w:rFonts w:hint="eastAsia" w:ascii="宋体" w:hAnsi="宋体" w:eastAsia="宋体" w:cs="宋体"/>
                <w:i w:val="0"/>
                <w:iCs w:val="0"/>
                <w:color w:val="000000"/>
                <w:kern w:val="0"/>
                <w:sz w:val="21"/>
                <w:szCs w:val="21"/>
                <w:u w:val="none"/>
                <w:lang w:val="en-US" w:eastAsia="zh-CN" w:bidi="ar"/>
              </w:rPr>
            </w:pP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EDF528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Kg</w:t>
            </w:r>
          </w:p>
        </w:tc>
        <w:tc>
          <w:tcPr>
            <w:tcW w:w="6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6C6DC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200</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2D2F65">
            <w:pPr>
              <w:jc w:val="center"/>
              <w:rPr>
                <w:rFonts w:hint="eastAsia" w:ascii="宋体" w:hAnsi="宋体" w:eastAsia="宋体" w:cs="宋体"/>
                <w:i w:val="0"/>
                <w:iCs w:val="0"/>
                <w:color w:val="000000"/>
                <w:kern w:val="0"/>
                <w:sz w:val="21"/>
                <w:szCs w:val="21"/>
                <w:u w:val="none"/>
                <w:lang w:val="en-US" w:eastAsia="zh-CN" w:bidi="ar"/>
              </w:rPr>
            </w:pPr>
          </w:p>
        </w:tc>
      </w:tr>
      <w:tr w14:paraId="47361B90">
        <w:tblPrEx>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25F65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15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8819D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电缆防火涂料</w:t>
            </w:r>
          </w:p>
        </w:tc>
        <w:tc>
          <w:tcPr>
            <w:tcW w:w="55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2A6934">
            <w:pPr>
              <w:jc w:val="center"/>
              <w:rPr>
                <w:rFonts w:hint="eastAsia" w:ascii="宋体" w:hAnsi="宋体" w:eastAsia="宋体" w:cs="宋体"/>
                <w:i w:val="0"/>
                <w:iCs w:val="0"/>
                <w:color w:val="000000"/>
                <w:kern w:val="0"/>
                <w:sz w:val="21"/>
                <w:szCs w:val="21"/>
                <w:u w:val="none"/>
                <w:lang w:val="en-US" w:eastAsia="zh-CN" w:bidi="ar"/>
              </w:rPr>
            </w:pP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AF9C90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Kg</w:t>
            </w:r>
          </w:p>
        </w:tc>
        <w:tc>
          <w:tcPr>
            <w:tcW w:w="6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FC769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25</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0665AE">
            <w:pPr>
              <w:jc w:val="center"/>
              <w:rPr>
                <w:rFonts w:hint="eastAsia" w:ascii="宋体" w:hAnsi="宋体" w:eastAsia="宋体" w:cs="宋体"/>
                <w:i w:val="0"/>
                <w:iCs w:val="0"/>
                <w:color w:val="000000"/>
                <w:kern w:val="0"/>
                <w:sz w:val="21"/>
                <w:szCs w:val="21"/>
                <w:u w:val="none"/>
                <w:lang w:val="en-US" w:eastAsia="zh-CN" w:bidi="ar"/>
              </w:rPr>
            </w:pPr>
          </w:p>
        </w:tc>
      </w:tr>
      <w:tr w14:paraId="36032762">
        <w:tblPrEx>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2A13D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15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671C2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铜芯线</w:t>
            </w:r>
          </w:p>
        </w:tc>
        <w:tc>
          <w:tcPr>
            <w:tcW w:w="55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80F3B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BV-25mm黄绿双色铜芯线</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264D41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w:t>
            </w:r>
          </w:p>
        </w:tc>
        <w:tc>
          <w:tcPr>
            <w:tcW w:w="6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E63F0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A03593">
            <w:pPr>
              <w:jc w:val="center"/>
              <w:rPr>
                <w:rFonts w:hint="eastAsia" w:ascii="宋体" w:hAnsi="宋体" w:eastAsia="宋体" w:cs="宋体"/>
                <w:i w:val="0"/>
                <w:iCs w:val="0"/>
                <w:color w:val="000000"/>
                <w:kern w:val="0"/>
                <w:sz w:val="21"/>
                <w:szCs w:val="21"/>
                <w:u w:val="none"/>
                <w:lang w:val="en-US" w:eastAsia="zh-CN" w:bidi="ar"/>
              </w:rPr>
            </w:pPr>
          </w:p>
        </w:tc>
      </w:tr>
      <w:tr w14:paraId="0605BF36">
        <w:tblPrEx>
          <w:shd w:val="clear" w:color="auto" w:fill="auto"/>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E0731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15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029E7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尼龙扎带</w:t>
            </w:r>
          </w:p>
        </w:tc>
        <w:tc>
          <w:tcPr>
            <w:tcW w:w="55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E9122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400mm</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4FB588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包</w:t>
            </w:r>
          </w:p>
        </w:tc>
        <w:tc>
          <w:tcPr>
            <w:tcW w:w="6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2425D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15</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F9AE2CA">
            <w:pPr>
              <w:jc w:val="center"/>
              <w:rPr>
                <w:rFonts w:hint="eastAsia" w:ascii="宋体" w:hAnsi="宋体" w:eastAsia="宋体" w:cs="宋体"/>
                <w:i w:val="0"/>
                <w:iCs w:val="0"/>
                <w:color w:val="000000"/>
                <w:kern w:val="0"/>
                <w:sz w:val="21"/>
                <w:szCs w:val="21"/>
                <w:u w:val="none"/>
                <w:lang w:val="en-US" w:eastAsia="zh-CN" w:bidi="ar"/>
              </w:rPr>
            </w:pPr>
          </w:p>
        </w:tc>
      </w:tr>
      <w:tr w14:paraId="58A17AD7">
        <w:tblPrEx>
          <w:shd w:val="clear" w:color="auto" w:fill="auto"/>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F1F78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p>
        </w:tc>
        <w:tc>
          <w:tcPr>
            <w:tcW w:w="15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293DE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铜编织带</w:t>
            </w:r>
          </w:p>
        </w:tc>
        <w:tc>
          <w:tcPr>
            <w:tcW w:w="55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20C2D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镀锡10mm</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6F642C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w:t>
            </w:r>
          </w:p>
        </w:tc>
        <w:tc>
          <w:tcPr>
            <w:tcW w:w="6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A78BC2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93ABC9">
            <w:pPr>
              <w:jc w:val="center"/>
              <w:rPr>
                <w:rFonts w:hint="eastAsia" w:ascii="宋体" w:hAnsi="宋体" w:eastAsia="宋体" w:cs="宋体"/>
                <w:i w:val="0"/>
                <w:iCs w:val="0"/>
                <w:color w:val="000000"/>
                <w:kern w:val="0"/>
                <w:sz w:val="21"/>
                <w:szCs w:val="21"/>
                <w:u w:val="none"/>
                <w:lang w:val="en-US" w:eastAsia="zh-CN" w:bidi="ar"/>
              </w:rPr>
            </w:pPr>
          </w:p>
        </w:tc>
      </w:tr>
      <w:tr w14:paraId="567FDA1B">
        <w:tblPrEx>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DEE5E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15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43E47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铜开口线鼻</w:t>
            </w:r>
          </w:p>
        </w:tc>
        <w:tc>
          <w:tcPr>
            <w:tcW w:w="55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BE24AE">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250A</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6F71CD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6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BA1F79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A4CB7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41D56A50">
        <w:tblPrEx>
          <w:shd w:val="clear" w:color="auto" w:fill="auto"/>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9B849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w:t>
            </w:r>
          </w:p>
        </w:tc>
        <w:tc>
          <w:tcPr>
            <w:tcW w:w="15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0F2DC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10KV横担</w:t>
            </w:r>
          </w:p>
        </w:tc>
        <w:tc>
          <w:tcPr>
            <w:tcW w:w="55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AACF58">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∠75×8×1500</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77DAD8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根</w:t>
            </w:r>
          </w:p>
        </w:tc>
        <w:tc>
          <w:tcPr>
            <w:tcW w:w="6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FE67C4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15</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44172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23118245">
        <w:tblPrEx>
          <w:shd w:val="clear" w:color="auto" w:fill="auto"/>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B4927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w:t>
            </w:r>
          </w:p>
        </w:tc>
        <w:tc>
          <w:tcPr>
            <w:tcW w:w="15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74F93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双头四帽螺栓</w:t>
            </w:r>
          </w:p>
        </w:tc>
        <w:tc>
          <w:tcPr>
            <w:tcW w:w="55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40CE84">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M18×340</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827FE1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6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D2760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99</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2EB2A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3DB0123D">
        <w:tblPrEx>
          <w:shd w:val="clear" w:color="auto" w:fill="auto"/>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FFA2A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w:t>
            </w:r>
          </w:p>
        </w:tc>
        <w:tc>
          <w:tcPr>
            <w:tcW w:w="15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519AC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复合悬式绝缘子</w:t>
            </w:r>
          </w:p>
        </w:tc>
        <w:tc>
          <w:tcPr>
            <w:tcW w:w="55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AE64C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FXBW-10/70</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44EF7F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支</w:t>
            </w:r>
          </w:p>
        </w:tc>
        <w:tc>
          <w:tcPr>
            <w:tcW w:w="6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CC5B3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98</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51444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1CF2C9C2">
        <w:tblPrEx>
          <w:shd w:val="clear" w:color="auto" w:fill="auto"/>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D77DC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15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24A15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绝缘耐张线夹</w:t>
            </w:r>
          </w:p>
        </w:tc>
        <w:tc>
          <w:tcPr>
            <w:tcW w:w="55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4F43C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NX-IY-10KV/120mm</w:t>
            </w:r>
            <w:r>
              <w:rPr>
                <w:rFonts w:hint="eastAsia" w:ascii="宋体" w:hAnsi="宋体" w:eastAsia="宋体" w:cs="宋体"/>
                <w:i w:val="0"/>
                <w:iCs w:val="0"/>
                <w:color w:val="000000"/>
                <w:kern w:val="0"/>
                <w:sz w:val="21"/>
                <w:szCs w:val="21"/>
                <w:u w:val="none"/>
                <w:vertAlign w:val="superscript"/>
                <w:lang w:val="en-US" w:eastAsia="zh-CN" w:bidi="ar"/>
              </w:rPr>
              <w:t>2</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257505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只</w:t>
            </w:r>
          </w:p>
        </w:tc>
        <w:tc>
          <w:tcPr>
            <w:tcW w:w="6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461F70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97 </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56235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2EAB5CCF">
        <w:tblPrEx>
          <w:shd w:val="clear" w:color="auto" w:fill="auto"/>
          <w:tblCellMar>
            <w:top w:w="0" w:type="dxa"/>
            <w:left w:w="0" w:type="dxa"/>
            <w:bottom w:w="0" w:type="dxa"/>
            <w:right w:w="0" w:type="dxa"/>
          </w:tblCellMar>
        </w:tblPrEx>
        <w:trPr>
          <w:trHeight w:val="67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B592B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w:t>
            </w:r>
          </w:p>
        </w:tc>
        <w:tc>
          <w:tcPr>
            <w:tcW w:w="15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AD26C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碗头挂板</w:t>
            </w:r>
          </w:p>
        </w:tc>
        <w:tc>
          <w:tcPr>
            <w:tcW w:w="55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F23EA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W-7A</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A7DC75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只</w:t>
            </w:r>
          </w:p>
        </w:tc>
        <w:tc>
          <w:tcPr>
            <w:tcW w:w="6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518DB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97 </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EFDBF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168E2F6D">
        <w:tblPrEx>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F3EC4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w:t>
            </w:r>
          </w:p>
        </w:tc>
        <w:tc>
          <w:tcPr>
            <w:tcW w:w="15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F33CB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扁铁抱箍</w:t>
            </w:r>
          </w:p>
        </w:tc>
        <w:tc>
          <w:tcPr>
            <w:tcW w:w="55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BBD92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φ190-加强</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9B2518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付</w:t>
            </w:r>
          </w:p>
        </w:tc>
        <w:tc>
          <w:tcPr>
            <w:tcW w:w="6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DF311D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16</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0DFF9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3F1DCF6D">
        <w:tblPrEx>
          <w:shd w:val="clear" w:color="auto" w:fill="auto"/>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7EE1DB">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13</w:t>
            </w:r>
          </w:p>
        </w:tc>
        <w:tc>
          <w:tcPr>
            <w:tcW w:w="15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64EB1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单帽螺栓</w:t>
            </w:r>
          </w:p>
        </w:tc>
        <w:tc>
          <w:tcPr>
            <w:tcW w:w="55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6896A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M16×90（全扣）</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B71FEE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6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B40D8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33 </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5E63E9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58388C5">
        <w:tblPrEx>
          <w:shd w:val="clear" w:color="auto" w:fill="auto"/>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671966">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14</w:t>
            </w:r>
          </w:p>
        </w:tc>
        <w:tc>
          <w:tcPr>
            <w:tcW w:w="15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46B53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拉线延长环</w:t>
            </w:r>
          </w:p>
        </w:tc>
        <w:tc>
          <w:tcPr>
            <w:tcW w:w="55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F5C4F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PH-10</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21203D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只</w:t>
            </w:r>
          </w:p>
        </w:tc>
        <w:tc>
          <w:tcPr>
            <w:tcW w:w="6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7C766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16 </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AD55B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24DE3C4C">
        <w:tblPrEx>
          <w:shd w:val="clear" w:color="auto" w:fill="auto"/>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75AABA">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15</w:t>
            </w:r>
          </w:p>
        </w:tc>
        <w:tc>
          <w:tcPr>
            <w:tcW w:w="15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2E601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拉线棒</w:t>
            </w:r>
          </w:p>
        </w:tc>
        <w:tc>
          <w:tcPr>
            <w:tcW w:w="55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E2C44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φ18×1800</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9C5108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根</w:t>
            </w:r>
          </w:p>
        </w:tc>
        <w:tc>
          <w:tcPr>
            <w:tcW w:w="6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6D3CC4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16 </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7CD63A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D45069E">
        <w:tblPrEx>
          <w:shd w:val="clear" w:color="auto" w:fill="auto"/>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94C29B">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16</w:t>
            </w:r>
          </w:p>
        </w:tc>
        <w:tc>
          <w:tcPr>
            <w:tcW w:w="15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D2408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拉线U型环</w:t>
            </w:r>
          </w:p>
        </w:tc>
        <w:tc>
          <w:tcPr>
            <w:tcW w:w="55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3FE16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UL-12</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B9BA08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只</w:t>
            </w:r>
          </w:p>
        </w:tc>
        <w:tc>
          <w:tcPr>
            <w:tcW w:w="6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E52638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16 </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D78BA8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BD1D3D2">
        <w:tblPrEx>
          <w:shd w:val="clear" w:color="auto" w:fill="auto"/>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CC5F4C">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17</w:t>
            </w:r>
          </w:p>
        </w:tc>
        <w:tc>
          <w:tcPr>
            <w:tcW w:w="15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97B67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拉线石</w:t>
            </w:r>
          </w:p>
        </w:tc>
        <w:tc>
          <w:tcPr>
            <w:tcW w:w="55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E0697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LP-8</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4CF659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块</w:t>
            </w:r>
          </w:p>
        </w:tc>
        <w:tc>
          <w:tcPr>
            <w:tcW w:w="6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5EE6EB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16 </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15B93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0542408">
        <w:tblPrEx>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189BA2">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18</w:t>
            </w:r>
          </w:p>
        </w:tc>
        <w:tc>
          <w:tcPr>
            <w:tcW w:w="15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6774D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变压器槽钢大梁</w:t>
            </w:r>
          </w:p>
        </w:tc>
        <w:tc>
          <w:tcPr>
            <w:tcW w:w="55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A01F8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12*2400</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59BFEE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6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C2B5B8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082B0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C7768D6">
        <w:tblPrEx>
          <w:shd w:val="clear" w:color="auto" w:fill="auto"/>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2DE381">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19</w:t>
            </w:r>
          </w:p>
        </w:tc>
        <w:tc>
          <w:tcPr>
            <w:tcW w:w="15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F9C21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瓷横担</w:t>
            </w:r>
          </w:p>
        </w:tc>
        <w:tc>
          <w:tcPr>
            <w:tcW w:w="55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8A175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S-210/150</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DBF234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根</w:t>
            </w:r>
          </w:p>
        </w:tc>
        <w:tc>
          <w:tcPr>
            <w:tcW w:w="6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699C58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895DF8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278A4867">
        <w:tblPrEx>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80999B">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20</w:t>
            </w:r>
          </w:p>
        </w:tc>
        <w:tc>
          <w:tcPr>
            <w:tcW w:w="15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7B1E5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令克横担</w:t>
            </w:r>
          </w:p>
        </w:tc>
        <w:tc>
          <w:tcPr>
            <w:tcW w:w="55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4DC45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L75*8*1700</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A3E788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6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22C059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5052E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3841EA0B">
        <w:tblPrEx>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8A54D2">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21</w:t>
            </w:r>
          </w:p>
        </w:tc>
        <w:tc>
          <w:tcPr>
            <w:tcW w:w="15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BADCD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杆号牌</w:t>
            </w:r>
          </w:p>
        </w:tc>
        <w:tc>
          <w:tcPr>
            <w:tcW w:w="55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21B45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铝合金反光31×22</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8FC8FC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块</w:t>
            </w:r>
          </w:p>
        </w:tc>
        <w:tc>
          <w:tcPr>
            <w:tcW w:w="6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E7C6D1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42</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00587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86203EE">
        <w:tblPrEx>
          <w:shd w:val="clear" w:color="auto" w:fill="auto"/>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5E1582">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22</w:t>
            </w:r>
          </w:p>
        </w:tc>
        <w:tc>
          <w:tcPr>
            <w:tcW w:w="15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70867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警示牌</w:t>
            </w:r>
          </w:p>
        </w:tc>
        <w:tc>
          <w:tcPr>
            <w:tcW w:w="55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00740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铝合金反光30×22</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89B14E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块</w:t>
            </w:r>
          </w:p>
        </w:tc>
        <w:tc>
          <w:tcPr>
            <w:tcW w:w="6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0A920B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42</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70FAF3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3636A15E">
        <w:tblPrEx>
          <w:shd w:val="clear" w:color="auto" w:fill="auto"/>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0C2037">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23</w:t>
            </w:r>
          </w:p>
        </w:tc>
        <w:tc>
          <w:tcPr>
            <w:tcW w:w="15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FF036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10KV欧式T型前接头</w:t>
            </w:r>
          </w:p>
        </w:tc>
        <w:tc>
          <w:tcPr>
            <w:tcW w:w="55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F5BEC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10KV120mm2前接头(每套配电缆终端附件）、国标。推荐品牌：中天，安靠，长园，沃尔核材</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435E95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6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F3BEDA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AAA0EE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2FF71A16">
        <w:tblPrEx>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8955C3">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24</w:t>
            </w:r>
          </w:p>
        </w:tc>
        <w:tc>
          <w:tcPr>
            <w:tcW w:w="15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6AE6C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电缆终端附件</w:t>
            </w:r>
          </w:p>
        </w:tc>
        <w:tc>
          <w:tcPr>
            <w:tcW w:w="55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73C92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电压等级:AC10KV，规格型号：3×240类型：户外，种类：冷缩、国标。推荐品牌：中天，安靠，长园，沃尔核材</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CB9D59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6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D6D2F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150A0D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480064D8">
        <w:tblPrEx>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F7DDEA">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25</w:t>
            </w:r>
          </w:p>
        </w:tc>
        <w:tc>
          <w:tcPr>
            <w:tcW w:w="15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A65F5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接线端子</w:t>
            </w:r>
          </w:p>
        </w:tc>
        <w:tc>
          <w:tcPr>
            <w:tcW w:w="55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8AAEA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规格：DT-50,电缆接线端子,50mm2,单孔</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33D507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只</w:t>
            </w:r>
          </w:p>
        </w:tc>
        <w:tc>
          <w:tcPr>
            <w:tcW w:w="6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803685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3203E6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70F33C68">
        <w:tblPrEx>
          <w:shd w:val="clear" w:color="auto" w:fill="auto"/>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8130BB">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26</w:t>
            </w:r>
          </w:p>
        </w:tc>
        <w:tc>
          <w:tcPr>
            <w:tcW w:w="15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1AD56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接线端子</w:t>
            </w:r>
          </w:p>
        </w:tc>
        <w:tc>
          <w:tcPr>
            <w:tcW w:w="55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8A958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规格：DT-120,电缆接线端子,120mm2,单孔</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58F6EA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只</w:t>
            </w:r>
          </w:p>
        </w:tc>
        <w:tc>
          <w:tcPr>
            <w:tcW w:w="6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6918D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16</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78FAD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107D25E9">
        <w:tblPrEx>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ECB654">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27</w:t>
            </w:r>
          </w:p>
        </w:tc>
        <w:tc>
          <w:tcPr>
            <w:tcW w:w="15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2289F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电线</w:t>
            </w:r>
          </w:p>
        </w:tc>
        <w:tc>
          <w:tcPr>
            <w:tcW w:w="55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79723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BVR-50mm2（黑色）导体材质：铜，标称截面mm2：50，芯数：多股，阻燃特性阻燃，铠装形式：无铠装。</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1F60B1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6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B9A25E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30</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9875CE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74C18776">
        <w:tblPrEx>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DD9CAE">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28</w:t>
            </w:r>
          </w:p>
        </w:tc>
        <w:tc>
          <w:tcPr>
            <w:tcW w:w="15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AFF3D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电线</w:t>
            </w:r>
          </w:p>
        </w:tc>
        <w:tc>
          <w:tcPr>
            <w:tcW w:w="55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84214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BVR-120mm2导体材质：铜，标称截面mm2：120，芯数：多股，阻燃特性阻燃，铠装形式：无铠装。</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E53F59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6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B1D91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EBCCD2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358F4DBF">
        <w:tblPrEx>
          <w:shd w:val="clear" w:color="auto" w:fill="auto"/>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8B18AD">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29</w:t>
            </w:r>
          </w:p>
        </w:tc>
        <w:tc>
          <w:tcPr>
            <w:tcW w:w="15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09971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电缆支架</w:t>
            </w:r>
          </w:p>
        </w:tc>
        <w:tc>
          <w:tcPr>
            <w:tcW w:w="55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8FCEB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D250*60*6（后面为角铁焊接的样式）</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2180AF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6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D4414C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BF914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9F2ABE4">
        <w:tblPrEx>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1A737D">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30</w:t>
            </w:r>
          </w:p>
        </w:tc>
        <w:tc>
          <w:tcPr>
            <w:tcW w:w="15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D54E2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电缆支架</w:t>
            </w:r>
          </w:p>
        </w:tc>
        <w:tc>
          <w:tcPr>
            <w:tcW w:w="55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5B34C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D280*60*6（后面为角铁焊接的样式）</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62AFBF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6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E62F51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AD562B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3454716E">
        <w:tblPrEx>
          <w:shd w:val="clear" w:color="auto" w:fill="auto"/>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91138A">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31</w:t>
            </w:r>
          </w:p>
        </w:tc>
        <w:tc>
          <w:tcPr>
            <w:tcW w:w="15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8968B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钢管支架</w:t>
            </w:r>
          </w:p>
        </w:tc>
        <w:tc>
          <w:tcPr>
            <w:tcW w:w="55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D59D2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D300*60*7（后面为角铁焊接的样式）</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4B50B1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6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0223F4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00D988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bl>
    <w:p w14:paraId="6609D654">
      <w:pPr>
        <w:numPr>
          <w:ilvl w:val="0"/>
          <w:numId w:val="0"/>
        </w:numPr>
        <w:spacing w:line="240" w:lineRule="auto"/>
        <w:jc w:val="left"/>
        <w:rPr>
          <w:rFonts w:hint="default" w:ascii="宋体" w:hAnsi="宋体" w:cs="宋体"/>
          <w:b/>
          <w:bCs/>
          <w:sz w:val="24"/>
          <w:lang w:val="en-US" w:eastAsia="zh-CN"/>
        </w:rPr>
      </w:pPr>
      <w:r>
        <w:rPr>
          <w:rFonts w:hint="eastAsia" w:ascii="宋体" w:hAnsi="宋体" w:cs="宋体"/>
          <w:b/>
          <w:bCs/>
          <w:sz w:val="24"/>
          <w:lang w:val="en-US" w:eastAsia="zh-CN"/>
        </w:rPr>
        <w:t>1-31项报价须包含装卸费，第1-6项为三峡青口盐场450MW渔光互补“光伏复合”项目光伏#7场区集电线路附属安装工程，第7-22项为灌西供电所电网维护物资备库，第23-31项为台北连云区胜利湖生态公园及周边步道供输电工程采购金具辅材项目。</w:t>
      </w:r>
    </w:p>
    <w:p w14:paraId="58F89128">
      <w:pPr>
        <w:numPr>
          <w:ilvl w:val="0"/>
          <w:numId w:val="0"/>
        </w:numPr>
        <w:spacing w:line="360" w:lineRule="auto"/>
        <w:ind w:firstLine="480" w:firstLineChars="200"/>
        <w:jc w:val="left"/>
        <w:rPr>
          <w:rFonts w:hint="eastAsia" w:ascii="宋体" w:hAnsi="宋体" w:cs="宋体"/>
          <w:sz w:val="24"/>
        </w:rPr>
      </w:pPr>
      <w:r>
        <w:rPr>
          <w:rFonts w:hint="eastAsia" w:ascii="宋体" w:hAnsi="宋体" w:cs="宋体"/>
          <w:sz w:val="24"/>
          <w:lang w:eastAsia="zh-CN"/>
        </w:rPr>
        <w:t>报</w:t>
      </w:r>
      <w:r>
        <w:rPr>
          <w:rFonts w:hint="eastAsia" w:ascii="宋体" w:hAnsi="宋体" w:cs="宋体"/>
          <w:sz w:val="24"/>
        </w:rPr>
        <w:t>价包括货物、随机必备品、随机配件、随机工具、包装费、技术资料（含软件资料）和技术配合指导培训</w:t>
      </w:r>
      <w:r>
        <w:rPr>
          <w:rFonts w:hint="eastAsia" w:ascii="宋体" w:hAnsi="宋体" w:cs="宋体"/>
          <w:sz w:val="24"/>
          <w:lang w:val="en-US" w:eastAsia="zh-CN"/>
        </w:rPr>
        <w:t xml:space="preserve"> </w:t>
      </w:r>
      <w:r>
        <w:rPr>
          <w:rFonts w:hint="eastAsia" w:ascii="宋体" w:hAnsi="宋体" w:cs="宋体"/>
          <w:sz w:val="24"/>
        </w:rPr>
        <w:t>、技术服务和培训费、运输</w:t>
      </w:r>
      <w:r>
        <w:rPr>
          <w:rFonts w:hint="eastAsia" w:ascii="宋体" w:hAnsi="宋体" w:cs="宋体"/>
          <w:sz w:val="24"/>
          <w:lang w:eastAsia="zh-CN"/>
        </w:rPr>
        <w:t>、</w:t>
      </w:r>
      <w:r>
        <w:rPr>
          <w:rFonts w:hint="eastAsia" w:ascii="宋体" w:hAnsi="宋体" w:cs="宋体"/>
          <w:sz w:val="24"/>
          <w:lang w:val="en-US" w:eastAsia="zh-CN"/>
        </w:rPr>
        <w:t>装卸及</w:t>
      </w:r>
      <w:r>
        <w:rPr>
          <w:rFonts w:hint="eastAsia" w:ascii="宋体" w:hAnsi="宋体" w:cs="宋体"/>
          <w:sz w:val="24"/>
        </w:rPr>
        <w:t>保险费用、增值税（13%）及其他相关税费等费用（如果国家政策有变动，依据国家最新政策变动）。</w:t>
      </w:r>
    </w:p>
    <w:p w14:paraId="619E47CF">
      <w:pPr>
        <w:numPr>
          <w:ilvl w:val="0"/>
          <w:numId w:val="1"/>
        </w:numPr>
        <w:spacing w:line="360" w:lineRule="auto"/>
        <w:ind w:firstLine="480" w:firstLineChars="200"/>
        <w:jc w:val="left"/>
        <w:rPr>
          <w:rFonts w:hint="eastAsia" w:ascii="宋体" w:hAnsi="宋体" w:cs="宋体"/>
          <w:sz w:val="24"/>
        </w:rPr>
      </w:pPr>
      <w:r>
        <w:rPr>
          <w:rFonts w:hint="eastAsia" w:ascii="宋体" w:hAnsi="宋体" w:cs="宋体"/>
          <w:sz w:val="24"/>
        </w:rPr>
        <w:t>产品交付期限：</w:t>
      </w:r>
      <w:r>
        <w:rPr>
          <w:rFonts w:hint="eastAsia" w:ascii="宋体" w:hAnsi="宋体" w:cs="宋体"/>
          <w:sz w:val="24"/>
          <w:highlight w:val="yellow"/>
        </w:rPr>
        <w:t>202</w:t>
      </w:r>
      <w:r>
        <w:rPr>
          <w:rFonts w:hint="eastAsia" w:ascii="宋体" w:hAnsi="宋体" w:cs="宋体"/>
          <w:sz w:val="24"/>
          <w:highlight w:val="yellow"/>
          <w:lang w:val="en-US" w:eastAsia="zh-CN"/>
        </w:rPr>
        <w:t>5</w:t>
      </w:r>
      <w:r>
        <w:rPr>
          <w:rFonts w:hint="eastAsia" w:ascii="宋体" w:hAnsi="宋体" w:cs="宋体"/>
          <w:sz w:val="24"/>
          <w:highlight w:val="yellow"/>
        </w:rPr>
        <w:t>年</w:t>
      </w:r>
      <w:r>
        <w:rPr>
          <w:rFonts w:hint="eastAsia" w:ascii="宋体" w:hAnsi="宋体" w:cs="宋体"/>
          <w:sz w:val="24"/>
          <w:highlight w:val="yellow"/>
          <w:lang w:val="en-US" w:eastAsia="zh-CN"/>
        </w:rPr>
        <w:t>05</w:t>
      </w:r>
      <w:r>
        <w:rPr>
          <w:rFonts w:hint="eastAsia" w:ascii="宋体" w:hAnsi="宋体" w:cs="宋体"/>
          <w:sz w:val="24"/>
          <w:highlight w:val="yellow"/>
        </w:rPr>
        <w:t>月</w:t>
      </w:r>
      <w:r>
        <w:rPr>
          <w:rFonts w:hint="eastAsia" w:ascii="宋体" w:hAnsi="宋体" w:cs="宋体"/>
          <w:sz w:val="24"/>
          <w:highlight w:val="yellow"/>
          <w:lang w:val="en-US" w:eastAsia="zh-CN"/>
        </w:rPr>
        <w:t>07</w:t>
      </w:r>
      <w:r>
        <w:rPr>
          <w:rFonts w:hint="eastAsia" w:ascii="宋体" w:hAnsi="宋体" w:cs="宋体"/>
          <w:sz w:val="24"/>
          <w:highlight w:val="yellow"/>
        </w:rPr>
        <w:t>日前供货完毕</w:t>
      </w:r>
      <w:r>
        <w:rPr>
          <w:rFonts w:hint="eastAsia" w:ascii="宋体" w:hAnsi="宋体" w:cs="宋体"/>
          <w:sz w:val="24"/>
        </w:rPr>
        <w:t>。</w:t>
      </w:r>
    </w:p>
    <w:p w14:paraId="31053622">
      <w:pPr>
        <w:numPr>
          <w:ilvl w:val="0"/>
          <w:numId w:val="0"/>
        </w:numPr>
        <w:spacing w:line="360" w:lineRule="auto"/>
        <w:ind w:firstLine="480" w:firstLineChars="200"/>
        <w:jc w:val="left"/>
        <w:rPr>
          <w:rFonts w:ascii="宋体" w:cs="宋体"/>
          <w:sz w:val="24"/>
        </w:rPr>
      </w:pPr>
      <w:r>
        <w:rPr>
          <w:rFonts w:hint="eastAsia" w:ascii="宋体" w:hAnsi="宋体" w:cs="宋体"/>
          <w:sz w:val="24"/>
        </w:rPr>
        <w:t>三、质量要求：根据国家关于标的物质量的最新标准和</w:t>
      </w:r>
      <w:r>
        <w:rPr>
          <w:rFonts w:hint="eastAsia" w:ascii="宋体" w:hAnsi="宋体" w:cs="宋体"/>
          <w:sz w:val="24"/>
          <w:lang w:eastAsia="zh-CN"/>
        </w:rPr>
        <w:t>报价</w:t>
      </w:r>
      <w:r>
        <w:rPr>
          <w:rFonts w:hint="eastAsia" w:ascii="宋体" w:hAnsi="宋体" w:cs="宋体"/>
          <w:sz w:val="24"/>
        </w:rPr>
        <w:t>文件作为负责条件，期限1年。如国家法律法规对标的物的保质期限有明确规定的</w:t>
      </w:r>
      <w:bookmarkStart w:id="5" w:name="_GoBack"/>
      <w:bookmarkEnd w:id="5"/>
      <w:r>
        <w:rPr>
          <w:rFonts w:hint="eastAsia" w:ascii="宋体" w:hAnsi="宋体" w:cs="宋体"/>
          <w:sz w:val="24"/>
        </w:rPr>
        <w:t>，从其规定，标的物质量负责期限为1年的条款不再适用。</w:t>
      </w:r>
    </w:p>
    <w:p w14:paraId="3780E3D6">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14:paraId="4EA6852E">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、报价截止时间为：</w:t>
      </w:r>
      <w:r>
        <w:rPr>
          <w:rFonts w:hint="eastAsia" w:ascii="宋体" w:hAnsi="宋体" w:cs="宋体"/>
          <w:sz w:val="24"/>
          <w:highlight w:val="yellow"/>
          <w:lang w:val="en-US" w:eastAsia="zh-CN"/>
        </w:rPr>
        <w:t>2025</w:t>
      </w:r>
      <w:r>
        <w:rPr>
          <w:rFonts w:hint="eastAsia" w:ascii="宋体" w:hAnsi="宋体" w:cs="宋体"/>
          <w:sz w:val="24"/>
          <w:highlight w:val="yellow"/>
        </w:rPr>
        <w:t>年</w:t>
      </w:r>
      <w:r>
        <w:rPr>
          <w:rFonts w:hint="eastAsia" w:ascii="宋体" w:hAnsi="宋体" w:cs="宋体"/>
          <w:sz w:val="24"/>
          <w:highlight w:val="yellow"/>
          <w:lang w:val="en-US" w:eastAsia="zh-CN"/>
        </w:rPr>
        <w:t>04</w:t>
      </w:r>
      <w:r>
        <w:rPr>
          <w:rFonts w:hint="eastAsia" w:ascii="宋体" w:hAnsi="宋体" w:cs="宋体"/>
          <w:sz w:val="24"/>
          <w:highlight w:val="yellow"/>
        </w:rPr>
        <w:t>月</w:t>
      </w:r>
      <w:r>
        <w:rPr>
          <w:rFonts w:hint="eastAsia" w:ascii="宋体" w:hAnsi="宋体" w:cs="宋体"/>
          <w:sz w:val="24"/>
          <w:highlight w:val="yellow"/>
          <w:lang w:val="en-US" w:eastAsia="zh-CN"/>
        </w:rPr>
        <w:t>27</w:t>
      </w:r>
      <w:r>
        <w:rPr>
          <w:rFonts w:hint="eastAsia" w:ascii="宋体" w:hAnsi="宋体" w:cs="宋体"/>
          <w:sz w:val="24"/>
          <w:highlight w:val="yellow"/>
        </w:rPr>
        <w:t>日</w:t>
      </w:r>
      <w:r>
        <w:rPr>
          <w:rFonts w:hint="eastAsia" w:ascii="宋体" w:hAnsi="宋体" w:cs="宋体"/>
          <w:sz w:val="24"/>
          <w:highlight w:val="yellow"/>
          <w:lang w:val="en-US" w:eastAsia="zh-CN"/>
        </w:rPr>
        <w:t>09</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文件，招标人不予受理。</w:t>
      </w:r>
    </w:p>
    <w:p w14:paraId="7D904236">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14"/>
          <w:rFonts w:hint="eastAsia" w:ascii="宋体" w:hAnsi="宋体" w:cs="宋体"/>
          <w:color w:val="auto"/>
          <w:sz w:val="24"/>
          <w:lang w:eastAsia="zh-CN"/>
        </w:rPr>
        <w:t>箱</w:t>
      </w:r>
      <w:r>
        <w:rPr>
          <w:rFonts w:hint="eastAsia" w:ascii="宋体" w:hAnsi="宋体" w:cs="宋体"/>
          <w:sz w:val="24"/>
        </w:rPr>
        <w:t>名称字母全部为英文小写）。</w:t>
      </w:r>
    </w:p>
    <w:p w14:paraId="7DA7BD1D">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3ABC269B">
      <w:pPr>
        <w:spacing w:line="360" w:lineRule="auto"/>
        <w:ind w:firstLine="480" w:firstLineChars="200"/>
        <w:jc w:val="left"/>
        <w:rPr>
          <w:rFonts w:ascii="宋体" w:cs="宋体"/>
          <w:sz w:val="24"/>
        </w:rPr>
      </w:pPr>
      <w:r>
        <w:rPr>
          <w:rFonts w:hint="eastAsia" w:ascii="宋体" w:hAnsi="宋体" w:cs="宋体"/>
          <w:sz w:val="24"/>
          <w:lang w:eastAsia="zh-CN"/>
        </w:rPr>
        <w:t>五</w:t>
      </w:r>
      <w:r>
        <w:rPr>
          <w:rFonts w:hint="eastAsia" w:ascii="宋体" w:hAnsi="宋体" w:cs="宋体"/>
          <w:sz w:val="24"/>
        </w:rPr>
        <w:t>、</w:t>
      </w:r>
      <w:r>
        <w:rPr>
          <w:rFonts w:hint="eastAsia" w:ascii="宋体" w:hAnsi="宋体" w:cs="宋体"/>
          <w:sz w:val="24"/>
          <w:lang w:eastAsia="zh-CN"/>
        </w:rPr>
        <w:t>报价单位</w:t>
      </w:r>
      <w:r>
        <w:rPr>
          <w:rFonts w:hint="eastAsia" w:ascii="宋体" w:hAnsi="宋体" w:cs="宋体"/>
          <w:sz w:val="24"/>
        </w:rPr>
        <w:t>资格要求：</w:t>
      </w:r>
    </w:p>
    <w:p w14:paraId="4D940D38">
      <w:pPr>
        <w:spacing w:line="360" w:lineRule="auto"/>
        <w:ind w:firstLine="480" w:firstLineChars="200"/>
        <w:jc w:val="left"/>
        <w:rPr>
          <w:rFonts w:hint="eastAsia" w:ascii="宋体" w:hAnsi="宋体" w:cs="宋体"/>
          <w:sz w:val="24"/>
        </w:rPr>
      </w:pPr>
      <w:r>
        <w:rPr>
          <w:rFonts w:hint="eastAsia" w:ascii="宋体" w:hAnsi="宋体" w:cs="宋体"/>
          <w:sz w:val="24"/>
        </w:rPr>
        <w:t>1、报价</w:t>
      </w:r>
      <w:r>
        <w:rPr>
          <w:rFonts w:hint="eastAsia" w:ascii="宋体" w:hAnsi="宋体" w:cs="宋体"/>
          <w:sz w:val="24"/>
          <w:lang w:eastAsia="zh-CN"/>
        </w:rPr>
        <w:t>单位</w:t>
      </w:r>
      <w:r>
        <w:rPr>
          <w:rFonts w:hint="eastAsia" w:ascii="宋体" w:hAnsi="宋体" w:cs="宋体"/>
          <w:sz w:val="24"/>
        </w:rPr>
        <w:t>须为中华人民共和国境内注册的独立法人单位，具备履行合同的能力；三年内（企业及企业法人）无不良信誉记录。</w:t>
      </w:r>
    </w:p>
    <w:p w14:paraId="71A0F3DA">
      <w:pPr>
        <w:spacing w:line="360" w:lineRule="auto"/>
        <w:ind w:firstLine="480" w:firstLineChars="200"/>
        <w:jc w:val="left"/>
        <w:rPr>
          <w:rFonts w:hint="eastAsia" w:ascii="宋体" w:hAnsi="宋体" w:cs="宋体"/>
          <w:sz w:val="24"/>
        </w:rPr>
      </w:pPr>
      <w:r>
        <w:rPr>
          <w:rFonts w:hint="eastAsia" w:ascii="宋体" w:hAnsi="宋体" w:cs="宋体"/>
          <w:sz w:val="24"/>
        </w:rPr>
        <w:t>2、报价</w:t>
      </w:r>
      <w:r>
        <w:rPr>
          <w:rFonts w:hint="eastAsia" w:ascii="宋体" w:hAnsi="宋体" w:cs="宋体"/>
          <w:sz w:val="24"/>
          <w:lang w:eastAsia="zh-CN"/>
        </w:rPr>
        <w:t>单位</w:t>
      </w:r>
      <w:r>
        <w:rPr>
          <w:rFonts w:hint="eastAsia" w:ascii="宋体" w:hAnsi="宋体" w:cs="宋体"/>
          <w:sz w:val="24"/>
        </w:rPr>
        <w:t>处于正常的生产经营状态。</w:t>
      </w:r>
    </w:p>
    <w:p w14:paraId="381EB85C">
      <w:pPr>
        <w:spacing w:line="360" w:lineRule="auto"/>
        <w:ind w:firstLine="480" w:firstLineChars="200"/>
        <w:jc w:val="left"/>
        <w:rPr>
          <w:rFonts w:hint="eastAsia" w:ascii="宋体" w:hAnsi="宋体" w:cs="宋体"/>
          <w:sz w:val="24"/>
        </w:rPr>
      </w:pPr>
      <w:r>
        <w:rPr>
          <w:rFonts w:hint="eastAsia" w:ascii="宋体" w:hAnsi="宋体" w:cs="宋体"/>
          <w:sz w:val="24"/>
        </w:rPr>
        <w:t>3、报价</w:t>
      </w:r>
      <w:r>
        <w:rPr>
          <w:rFonts w:hint="eastAsia" w:ascii="宋体" w:hAnsi="宋体" w:cs="宋体"/>
          <w:sz w:val="24"/>
          <w:lang w:eastAsia="zh-CN"/>
        </w:rPr>
        <w:t>单位</w:t>
      </w:r>
      <w:r>
        <w:rPr>
          <w:rFonts w:hint="eastAsia" w:ascii="宋体" w:hAnsi="宋体" w:cs="宋体"/>
          <w:sz w:val="24"/>
        </w:rPr>
        <w:t>为本项目生产制造企业或销售公司，具有生产制造等相关资格（许可）证书或授权委托书。</w:t>
      </w:r>
    </w:p>
    <w:p w14:paraId="7B9B8D18">
      <w:pPr>
        <w:spacing w:line="360" w:lineRule="auto"/>
        <w:ind w:firstLine="480" w:firstLineChars="200"/>
        <w:jc w:val="left"/>
        <w:rPr>
          <w:rFonts w:hint="eastAsia" w:ascii="宋体" w:hAnsi="宋体" w:eastAsia="宋体" w:cs="宋体"/>
          <w:sz w:val="24"/>
          <w:lang w:val="en-US" w:eastAsia="zh-CN"/>
        </w:rPr>
      </w:pPr>
      <w:r>
        <w:rPr>
          <w:rFonts w:hint="eastAsia" w:ascii="宋体" w:hAnsi="宋体" w:cs="宋体"/>
          <w:sz w:val="24"/>
          <w:lang w:val="en-US" w:eastAsia="zh-CN"/>
        </w:rPr>
        <w:t>4、</w:t>
      </w:r>
      <w:r>
        <w:rPr>
          <w:rFonts w:hint="eastAsia" w:ascii="宋体" w:hAnsi="宋体" w:cs="宋体"/>
          <w:sz w:val="24"/>
          <w:lang w:eastAsia="zh-CN"/>
        </w:rPr>
        <w:t>报价</w:t>
      </w:r>
      <w:r>
        <w:rPr>
          <w:rFonts w:hint="eastAsia" w:ascii="宋体" w:hAnsi="宋体" w:cs="宋体"/>
          <w:sz w:val="24"/>
          <w:szCs w:val="24"/>
          <w:lang w:eastAsia="zh-CN"/>
        </w:rPr>
        <w:t>单位</w:t>
      </w:r>
      <w:r>
        <w:rPr>
          <w:rFonts w:ascii="宋体" w:hAnsi="宋体" w:eastAsia="宋体" w:cs="宋体"/>
          <w:sz w:val="24"/>
          <w:szCs w:val="24"/>
        </w:rPr>
        <w:t>有依法缴纳税收的良好记录</w:t>
      </w:r>
      <w:r>
        <w:rPr>
          <w:rFonts w:hint="eastAsia" w:ascii="宋体" w:hAnsi="宋体" w:cs="宋体"/>
          <w:sz w:val="24"/>
          <w:szCs w:val="24"/>
          <w:lang w:eastAsia="zh-CN"/>
        </w:rPr>
        <w:t>。</w:t>
      </w:r>
    </w:p>
    <w:p w14:paraId="487A606C">
      <w:pPr>
        <w:spacing w:line="360" w:lineRule="auto"/>
        <w:ind w:firstLine="480" w:firstLineChars="200"/>
        <w:jc w:val="left"/>
        <w:rPr>
          <w:rFonts w:ascii="宋体" w:cs="宋体"/>
          <w:sz w:val="24"/>
        </w:rPr>
      </w:pPr>
      <w:r>
        <w:rPr>
          <w:rFonts w:hint="eastAsia" w:ascii="宋体" w:hAnsi="宋体" w:cs="宋体"/>
          <w:sz w:val="24"/>
          <w:lang w:val="en-US" w:eastAsia="zh-CN"/>
        </w:rPr>
        <w:t>5</w:t>
      </w:r>
      <w:r>
        <w:rPr>
          <w:rFonts w:hint="eastAsia" w:ascii="宋体" w:hAnsi="宋体" w:cs="宋体"/>
          <w:sz w:val="24"/>
        </w:rPr>
        <w:t>、本项目不接受联合体报价。</w:t>
      </w:r>
    </w:p>
    <w:p w14:paraId="798840D0">
      <w:pPr>
        <w:spacing w:line="360" w:lineRule="auto"/>
        <w:ind w:firstLine="480" w:firstLineChars="200"/>
        <w:jc w:val="left"/>
        <w:rPr>
          <w:rFonts w:ascii="宋体" w:cs="宋体"/>
          <w:sz w:val="24"/>
        </w:rPr>
      </w:pPr>
      <w:r>
        <w:rPr>
          <w:rFonts w:hint="eastAsia" w:ascii="宋体" w:hAnsi="宋体" w:cs="宋体"/>
          <w:sz w:val="24"/>
          <w:lang w:eastAsia="zh-CN"/>
        </w:rPr>
        <w:t>六</w:t>
      </w:r>
      <w:r>
        <w:rPr>
          <w:rFonts w:hint="eastAsia" w:ascii="宋体" w:hAnsi="宋体" w:cs="宋体"/>
          <w:sz w:val="24"/>
        </w:rPr>
        <w:t>、文件获取：控制价、设计图纸、合同格式及相关资料在收到报价</w:t>
      </w:r>
      <w:r>
        <w:rPr>
          <w:rFonts w:hint="eastAsia" w:ascii="宋体" w:hAnsi="宋体" w:cs="宋体"/>
          <w:sz w:val="24"/>
          <w:lang w:eastAsia="zh-CN"/>
        </w:rPr>
        <w:t>单位</w:t>
      </w:r>
      <w:r>
        <w:rPr>
          <w:rFonts w:hint="eastAsia" w:ascii="宋体" w:hAnsi="宋体" w:cs="宋体"/>
          <w:sz w:val="24"/>
        </w:rPr>
        <w:t>确认</w:t>
      </w:r>
      <w:r>
        <w:rPr>
          <w:rFonts w:hint="eastAsia" w:ascii="宋体" w:hAnsi="宋体" w:cs="宋体"/>
          <w:sz w:val="24"/>
          <w:lang w:eastAsia="zh-CN"/>
        </w:rPr>
        <w:t>报价</w:t>
      </w:r>
      <w:r>
        <w:rPr>
          <w:rFonts w:hint="eastAsia" w:ascii="宋体" w:hAnsi="宋体" w:cs="宋体"/>
          <w:sz w:val="24"/>
        </w:rPr>
        <w:t>后</w:t>
      </w:r>
      <w:r>
        <w:rPr>
          <w:rFonts w:ascii="宋体" w:hAnsi="宋体" w:cs="宋体"/>
          <w:sz w:val="24"/>
        </w:rPr>
        <w:t>1</w:t>
      </w:r>
      <w:r>
        <w:rPr>
          <w:rFonts w:hint="eastAsia" w:ascii="宋体" w:hAnsi="宋体" w:cs="宋体"/>
          <w:sz w:val="24"/>
        </w:rPr>
        <w:t>天内通过电传方式发送给报价</w:t>
      </w:r>
      <w:r>
        <w:rPr>
          <w:rFonts w:hint="eastAsia" w:ascii="宋体" w:hAnsi="宋体" w:cs="宋体"/>
          <w:sz w:val="24"/>
          <w:lang w:eastAsia="zh-CN"/>
        </w:rPr>
        <w:t>单位</w:t>
      </w:r>
      <w:r>
        <w:rPr>
          <w:rFonts w:hint="eastAsia" w:ascii="宋体" w:hAnsi="宋体" w:cs="宋体"/>
          <w:sz w:val="24"/>
        </w:rPr>
        <w:t>。</w:t>
      </w:r>
    </w:p>
    <w:p w14:paraId="1D09993E">
      <w:pPr>
        <w:spacing w:line="360" w:lineRule="auto"/>
        <w:ind w:firstLine="480" w:firstLineChars="200"/>
        <w:jc w:val="left"/>
        <w:rPr>
          <w:rFonts w:ascii="宋体" w:cs="宋体"/>
          <w:sz w:val="24"/>
        </w:rPr>
      </w:pPr>
      <w:r>
        <w:rPr>
          <w:rFonts w:hint="eastAsia" w:ascii="宋体" w:hAnsi="宋体" w:cs="宋体"/>
          <w:sz w:val="24"/>
          <w:lang w:eastAsia="zh-CN"/>
        </w:rPr>
        <w:t>七</w:t>
      </w:r>
      <w:r>
        <w:rPr>
          <w:rFonts w:hint="eastAsia" w:ascii="宋体" w:hAnsi="宋体" w:cs="宋体"/>
          <w:sz w:val="24"/>
        </w:rPr>
        <w:t>、</w:t>
      </w:r>
      <w:r>
        <w:rPr>
          <w:rFonts w:hint="eastAsia" w:ascii="宋体" w:hAnsi="宋体" w:cs="宋体"/>
          <w:sz w:val="24"/>
          <w:lang w:eastAsia="zh-CN"/>
        </w:rPr>
        <w:t>评审</w:t>
      </w:r>
      <w:r>
        <w:rPr>
          <w:rFonts w:hint="eastAsia" w:ascii="宋体" w:hAnsi="宋体" w:cs="宋体"/>
          <w:sz w:val="24"/>
        </w:rPr>
        <w:t>办法：经评审的最低价法。</w:t>
      </w:r>
    </w:p>
    <w:p w14:paraId="135F583A">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rPr>
        <w:t>：</w:t>
      </w:r>
      <w:r>
        <w:rPr>
          <w:rFonts w:hint="eastAsia" w:ascii="宋体" w:hAnsi="宋体" w:cs="宋体"/>
          <w:sz w:val="24"/>
          <w:highlight w:val="yellow"/>
          <w:lang w:val="en-US" w:eastAsia="zh-CN"/>
        </w:rPr>
        <w:t>28517.06</w:t>
      </w:r>
      <w:r>
        <w:rPr>
          <w:rFonts w:hint="eastAsia" w:ascii="宋体" w:hAnsi="宋体" w:cs="宋体"/>
          <w:sz w:val="24"/>
          <w:lang w:val="en-US" w:eastAsia="zh-CN"/>
        </w:rPr>
        <w:t>元（</w:t>
      </w:r>
      <w:r>
        <w:rPr>
          <w:rFonts w:hint="eastAsia" w:ascii="宋体" w:hAnsi="宋体" w:cs="宋体"/>
          <w:sz w:val="24"/>
          <w:highlight w:val="none"/>
          <w:lang w:val="en-US" w:eastAsia="zh-CN"/>
        </w:rPr>
        <w:t>若超过甲方预算价，甲方有权重新询价</w:t>
      </w:r>
      <w:r>
        <w:rPr>
          <w:rFonts w:hint="eastAsia" w:ascii="宋体" w:hAnsi="宋体" w:cs="宋体"/>
          <w:sz w:val="24"/>
          <w:lang w:val="en-US" w:eastAsia="zh-CN"/>
        </w:rPr>
        <w:t>）</w:t>
      </w:r>
      <w:r>
        <w:rPr>
          <w:rFonts w:hint="eastAsia" w:ascii="宋体" w:hAnsi="宋体" w:cs="宋体"/>
          <w:sz w:val="24"/>
        </w:rPr>
        <w:t>。</w:t>
      </w:r>
    </w:p>
    <w:p w14:paraId="0E584557">
      <w:pPr>
        <w:spacing w:line="360" w:lineRule="auto"/>
        <w:ind w:firstLine="480" w:firstLineChars="200"/>
        <w:jc w:val="left"/>
        <w:rPr>
          <w:rFonts w:hint="eastAsia" w:ascii="宋体" w:eastAsia="宋体" w:cs="宋体"/>
          <w:sz w:val="24"/>
          <w:lang w:eastAsia="zh-CN"/>
        </w:rPr>
      </w:pPr>
      <w:r>
        <w:rPr>
          <w:rFonts w:hint="eastAsia" w:ascii="宋体" w:hAnsi="宋体" w:cs="宋体"/>
          <w:sz w:val="24"/>
          <w:lang w:eastAsia="zh-CN"/>
        </w:rPr>
        <w:t>九</w:t>
      </w:r>
      <w:r>
        <w:rPr>
          <w:rFonts w:hint="eastAsia" w:ascii="宋体" w:hAnsi="宋体" w:cs="宋体"/>
          <w:sz w:val="24"/>
        </w:rPr>
        <w:t>、报价文件要求：</w:t>
      </w:r>
    </w:p>
    <w:p w14:paraId="5B846390">
      <w:pPr>
        <w:spacing w:line="360" w:lineRule="auto"/>
        <w:ind w:firstLine="480" w:firstLineChars="200"/>
        <w:rPr>
          <w:rFonts w:ascii="宋体" w:cs="宋体"/>
          <w:sz w:val="24"/>
          <w:highlight w:val="none"/>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函；“三证合一”后的营业执照副本复印件</w:t>
      </w:r>
      <w:r>
        <w:rPr>
          <w:rFonts w:hint="eastAsia" w:ascii="宋体" w:hAnsi="宋体" w:cs="宋体"/>
          <w:sz w:val="24"/>
          <w:lang w:eastAsia="zh-CN"/>
        </w:rPr>
        <w:t>；法人身份证明书；</w:t>
      </w:r>
      <w:r>
        <w:rPr>
          <w:rFonts w:hint="eastAsia" w:ascii="宋体" w:hAnsi="宋体" w:cs="宋体"/>
          <w:sz w:val="24"/>
        </w:rPr>
        <w:t>授权</w:t>
      </w:r>
      <w:r>
        <w:rPr>
          <w:rFonts w:hint="eastAsia" w:ascii="宋体" w:hAnsi="宋体" w:cs="宋体"/>
          <w:sz w:val="24"/>
          <w:lang w:eastAsia="zh-CN"/>
        </w:rPr>
        <w:t>委托</w:t>
      </w:r>
      <w:r>
        <w:rPr>
          <w:rFonts w:hint="eastAsia" w:ascii="宋体" w:hAnsi="宋体" w:cs="宋体"/>
          <w:sz w:val="24"/>
        </w:rPr>
        <w:t>书</w:t>
      </w:r>
      <w:r>
        <w:rPr>
          <w:rFonts w:hint="eastAsia" w:ascii="宋体" w:hAnsi="宋体" w:cs="宋体"/>
          <w:sz w:val="24"/>
          <w:lang w:eastAsia="zh-CN"/>
        </w:rPr>
        <w:t>；</w:t>
      </w:r>
      <w:r>
        <w:rPr>
          <w:rFonts w:ascii="宋体" w:hAnsi="宋体" w:eastAsia="宋体" w:cs="宋体"/>
          <w:sz w:val="24"/>
          <w:szCs w:val="24"/>
        </w:rPr>
        <w:t>依法缴纳税收的记录</w:t>
      </w:r>
      <w:r>
        <w:rPr>
          <w:rFonts w:hint="eastAsia" w:ascii="宋体" w:hAnsi="宋体" w:cs="宋体"/>
          <w:sz w:val="24"/>
          <w:szCs w:val="24"/>
          <w:lang w:eastAsia="zh-CN"/>
        </w:rPr>
        <w:t>（</w:t>
      </w:r>
      <w:r>
        <w:rPr>
          <w:rFonts w:hint="eastAsia" w:ascii="宋体" w:hAnsi="宋体" w:cs="宋体"/>
          <w:sz w:val="24"/>
          <w:szCs w:val="24"/>
          <w:highlight w:val="yellow"/>
          <w:lang w:val="en-US" w:eastAsia="zh-CN"/>
        </w:rPr>
        <w:t>2024-2025年内三个月</w:t>
      </w:r>
      <w:r>
        <w:rPr>
          <w:rFonts w:hint="eastAsia" w:ascii="宋体" w:hAnsi="宋体" w:cs="宋体"/>
          <w:sz w:val="24"/>
          <w:szCs w:val="24"/>
          <w:lang w:val="en-US" w:eastAsia="zh-CN"/>
        </w:rPr>
        <w:t>【税收所属日期】</w:t>
      </w:r>
      <w:r>
        <w:rPr>
          <w:rFonts w:hint="eastAsia" w:ascii="宋体" w:hAnsi="宋体" w:cs="宋体"/>
          <w:sz w:val="24"/>
          <w:szCs w:val="24"/>
          <w:lang w:eastAsia="zh-CN"/>
        </w:rPr>
        <w:t>）；</w:t>
      </w:r>
      <w:r>
        <w:rPr>
          <w:rFonts w:hint="eastAsia" w:ascii="宋体" w:hAnsi="宋体" w:cs="宋体"/>
          <w:sz w:val="24"/>
        </w:rPr>
        <w:t>无不良信用查询记录；</w:t>
      </w:r>
      <w:r>
        <w:rPr>
          <w:rFonts w:hint="eastAsia" w:ascii="宋体" w:hAnsi="宋体" w:cs="宋体"/>
          <w:sz w:val="24"/>
          <w:lang w:eastAsia="zh-CN"/>
        </w:rPr>
        <w:t>承诺书（具体格式详见附录）采用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highlight w:val="none"/>
          <w:lang w:eastAsia="zh-CN"/>
        </w:rPr>
        <w:t>（压缩包必须以项目名称命名，报价单位邮箱名尽量以单位名称命名！）</w:t>
      </w:r>
    </w:p>
    <w:p w14:paraId="1C09AB2C">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、存在下列行为之一的，将其列入不良行为记录名单,三年内不得参加集团公司物资采购的活动：</w:t>
      </w:r>
    </w:p>
    <w:p w14:paraId="176A8803">
      <w:pPr>
        <w:spacing w:line="360" w:lineRule="auto"/>
        <w:ind w:firstLine="480" w:firstLineChars="200"/>
        <w:jc w:val="left"/>
        <w:rPr>
          <w:rFonts w:hint="eastAsia" w:ascii="宋体" w:hAnsi="宋体" w:cs="宋体"/>
          <w:sz w:val="24"/>
        </w:rPr>
      </w:pPr>
      <w:r>
        <w:rPr>
          <w:rFonts w:hint="eastAsia" w:ascii="宋体" w:hAnsi="宋体" w:cs="宋体"/>
          <w:sz w:val="24"/>
        </w:rPr>
        <w:t>1、企业及企业法人近三年内有不良信用记录的。</w:t>
      </w:r>
    </w:p>
    <w:p w14:paraId="4960F557">
      <w:pPr>
        <w:spacing w:line="360" w:lineRule="auto"/>
        <w:ind w:firstLine="480" w:firstLineChars="200"/>
        <w:jc w:val="left"/>
        <w:rPr>
          <w:rFonts w:hint="eastAsia" w:ascii="宋体" w:hAnsi="宋体" w:cs="宋体"/>
          <w:sz w:val="24"/>
        </w:rPr>
      </w:pPr>
      <w:r>
        <w:rPr>
          <w:rFonts w:hint="eastAsia" w:ascii="宋体" w:hAnsi="宋体" w:cs="宋体"/>
          <w:sz w:val="24"/>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316C0A8F">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确定为供货单位</w:t>
      </w:r>
      <w:r>
        <w:rPr>
          <w:rFonts w:hint="eastAsia" w:ascii="宋体" w:hAnsi="宋体" w:cs="宋体"/>
          <w:sz w:val="24"/>
        </w:rPr>
        <w:t>后，不履行承诺的。</w:t>
      </w:r>
    </w:p>
    <w:p w14:paraId="4BCC1D3C">
      <w:pPr>
        <w:spacing w:line="360" w:lineRule="auto"/>
        <w:ind w:firstLine="480" w:firstLineChars="200"/>
        <w:jc w:val="left"/>
        <w:rPr>
          <w:rFonts w:hint="eastAsia" w:ascii="宋体" w:hAnsi="宋体" w:cs="宋体"/>
          <w:sz w:val="24"/>
        </w:rPr>
      </w:pPr>
      <w:r>
        <w:rPr>
          <w:rFonts w:hint="eastAsia" w:ascii="宋体" w:hAnsi="宋体" w:cs="宋体"/>
          <w:sz w:val="24"/>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778C71BD">
      <w:pPr>
        <w:spacing w:line="360" w:lineRule="auto"/>
        <w:ind w:firstLine="480" w:firstLineChars="200"/>
        <w:jc w:val="left"/>
        <w:rPr>
          <w:rFonts w:hint="eastAsia" w:ascii="宋体" w:hAnsi="宋体" w:cs="宋体"/>
          <w:sz w:val="24"/>
        </w:rPr>
      </w:pPr>
      <w:r>
        <w:rPr>
          <w:rFonts w:hint="eastAsia" w:ascii="宋体" w:hAnsi="宋体" w:cs="宋体"/>
          <w:sz w:val="24"/>
        </w:rPr>
        <w:t>5、其它损害</w:t>
      </w:r>
      <w:r>
        <w:rPr>
          <w:rFonts w:hint="eastAsia" w:ascii="宋体" w:hAnsi="宋体" w:cs="宋体"/>
          <w:sz w:val="24"/>
          <w:lang w:eastAsia="zh-CN"/>
        </w:rPr>
        <w:t>询价</w:t>
      </w:r>
      <w:r>
        <w:rPr>
          <w:rFonts w:hint="eastAsia" w:ascii="宋体" w:hAnsi="宋体" w:cs="宋体"/>
          <w:sz w:val="24"/>
        </w:rPr>
        <w:t>人利益情形的。</w:t>
      </w:r>
    </w:p>
    <w:p w14:paraId="62B7720F">
      <w:pPr>
        <w:spacing w:line="360" w:lineRule="auto"/>
        <w:ind w:firstLine="480" w:firstLineChars="200"/>
        <w:jc w:val="left"/>
        <w:rPr>
          <w:rFonts w:ascii="宋体" w:cs="宋体"/>
          <w:sz w:val="24"/>
        </w:rPr>
      </w:pPr>
      <w:r>
        <w:rPr>
          <w:rFonts w:hint="eastAsia" w:ascii="宋体" w:hAnsi="宋体" w:cs="宋体"/>
          <w:sz w:val="24"/>
        </w:rPr>
        <w:t>十、计划付款方式</w:t>
      </w:r>
      <w:r>
        <w:rPr>
          <w:rFonts w:ascii="宋体" w:hAnsi="宋体" w:cs="宋体"/>
          <w:sz w:val="24"/>
        </w:rPr>
        <w:t>:</w:t>
      </w:r>
      <w:r>
        <w:rPr>
          <w:rFonts w:hint="eastAsia" w:ascii="宋体" w:hAnsi="宋体" w:cs="宋体"/>
          <w:sz w:val="24"/>
        </w:rPr>
        <w:t>电汇，合同签订生效后，卖方向买方提供真实、有效、合法的增值税专用发票（税率13%），卖方若出具银行开具合同总价20%的履约保函，买方在收到保函7个工作日内向卖方支付合同总价20％的预付款，卖方可以根据送货到现场情况申请进度款，货物全部送达现场经验收合格后再付至合同总价款的90%，剩余10％款额待质保期（一年）满后壹个月内结清（无息）。</w:t>
      </w:r>
    </w:p>
    <w:p w14:paraId="1CD0C294">
      <w:pPr>
        <w:spacing w:line="360" w:lineRule="auto"/>
        <w:ind w:firstLine="480" w:firstLineChars="200"/>
        <w:jc w:val="left"/>
        <w:rPr>
          <w:rFonts w:ascii="宋体" w:cs="宋体"/>
          <w:sz w:val="24"/>
        </w:rPr>
      </w:pPr>
      <w:r>
        <w:rPr>
          <w:rFonts w:hint="eastAsia" w:ascii="宋体" w:hAnsi="宋体" w:cs="宋体"/>
          <w:sz w:val="24"/>
        </w:rPr>
        <w:t>联系方式：</w:t>
      </w:r>
    </w:p>
    <w:p w14:paraId="1777B8DC">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3E6763A2">
      <w:pPr>
        <w:spacing w:line="360" w:lineRule="auto"/>
        <w:ind w:firstLine="480" w:firstLineChars="200"/>
        <w:jc w:val="left"/>
        <w:rPr>
          <w:rFonts w:hint="default" w:ascii="宋体" w:hAnsi="宋体" w:cs="宋体"/>
          <w:sz w:val="24"/>
          <w:lang w:val="en-US" w:eastAsia="zh-CN"/>
        </w:rPr>
      </w:pPr>
      <w:r>
        <w:rPr>
          <w:rFonts w:hint="eastAsia" w:ascii="宋体" w:hAnsi="宋体" w:cs="宋体"/>
          <w:sz w:val="24"/>
        </w:rPr>
        <w:t>联系人：</w:t>
      </w:r>
      <w:r>
        <w:rPr>
          <w:rFonts w:hint="eastAsia" w:ascii="宋体" w:hAnsi="宋体" w:cs="宋体"/>
          <w:sz w:val="24"/>
          <w:lang w:eastAsia="zh-CN"/>
        </w:rPr>
        <w:t>杨女士</w:t>
      </w:r>
      <w:r>
        <w:rPr>
          <w:rFonts w:ascii="宋体" w:hAnsi="宋体" w:cs="宋体"/>
          <w:sz w:val="24"/>
        </w:rPr>
        <w:t xml:space="preserve">          </w:t>
      </w:r>
      <w:r>
        <w:rPr>
          <w:rFonts w:hint="eastAsia" w:ascii="宋体" w:hAnsi="宋体" w:cs="宋体"/>
          <w:sz w:val="24"/>
          <w:lang w:val="en-US" w:eastAsia="zh-CN"/>
        </w:rPr>
        <w:t xml:space="preserve">   </w:t>
      </w:r>
      <w:r>
        <w:rPr>
          <w:rFonts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电话：</w:t>
      </w:r>
      <w:r>
        <w:rPr>
          <w:rFonts w:hint="eastAsia" w:ascii="宋体" w:hAnsi="宋体" w:cs="宋体"/>
          <w:sz w:val="24"/>
          <w:lang w:val="en-US" w:eastAsia="zh-CN"/>
        </w:rPr>
        <w:t>19901572048</w:t>
      </w:r>
    </w:p>
    <w:p w14:paraId="3C67EF8E">
      <w:pPr>
        <w:spacing w:line="360" w:lineRule="auto"/>
        <w:ind w:firstLine="480" w:firstLineChars="200"/>
        <w:jc w:val="left"/>
        <w:rPr>
          <w:rFonts w:hint="eastAsia" w:ascii="宋体" w:hAnsi="宋体" w:cs="宋体"/>
          <w:sz w:val="24"/>
          <w:lang w:val="en-US" w:eastAsia="zh-CN"/>
        </w:rPr>
      </w:pPr>
      <w:r>
        <w:rPr>
          <w:rFonts w:hint="eastAsia" w:ascii="宋体" w:hAnsi="宋体" w:cs="宋体"/>
          <w:sz w:val="24"/>
          <w:lang w:val="en-US" w:eastAsia="zh-CN"/>
        </w:rPr>
        <w:t>项目</w:t>
      </w:r>
      <w:r>
        <w:rPr>
          <w:rFonts w:hint="default" w:ascii="宋体" w:hAnsi="宋体" w:cs="宋体"/>
          <w:sz w:val="24"/>
          <w:lang w:val="en-US" w:eastAsia="zh-CN"/>
        </w:rPr>
        <w:t>联系</w:t>
      </w:r>
      <w:r>
        <w:rPr>
          <w:rFonts w:hint="eastAsia" w:ascii="宋体" w:hAnsi="宋体" w:cs="宋体"/>
          <w:sz w:val="24"/>
          <w:lang w:val="en-US" w:eastAsia="zh-CN"/>
        </w:rPr>
        <w:t>人：</w:t>
      </w:r>
      <w:r>
        <w:rPr>
          <w:rFonts w:hint="eastAsia"/>
          <w:color w:val="333333"/>
          <w:sz w:val="24"/>
          <w:szCs w:val="24"/>
          <w:lang w:val="en-US" w:eastAsia="zh-CN"/>
        </w:rPr>
        <w:t xml:space="preserve">徐南王先生           </w:t>
      </w:r>
      <w:r>
        <w:rPr>
          <w:rFonts w:hint="eastAsia" w:ascii="宋体" w:hAnsi="宋体" w:cs="宋体"/>
          <w:sz w:val="24"/>
          <w:lang w:val="en-US" w:eastAsia="zh-CN"/>
        </w:rPr>
        <w:t>电话：19901572108</w:t>
      </w:r>
    </w:p>
    <w:p w14:paraId="72A9AD0F">
      <w:pPr>
        <w:spacing w:line="360" w:lineRule="auto"/>
        <w:ind w:firstLine="480" w:firstLineChars="200"/>
        <w:jc w:val="left"/>
        <w:rPr>
          <w:rFonts w:hint="eastAsia" w:ascii="宋体" w:hAnsi="宋体" w:cs="宋体"/>
          <w:sz w:val="24"/>
          <w:lang w:val="en-US" w:eastAsia="zh-CN"/>
        </w:rPr>
      </w:pPr>
      <w:r>
        <w:rPr>
          <w:rFonts w:hint="eastAsia" w:ascii="宋体" w:hAnsi="宋体" w:cs="宋体"/>
          <w:sz w:val="24"/>
          <w:lang w:val="en-US" w:eastAsia="zh-CN"/>
        </w:rPr>
        <w:t xml:space="preserve">            灌西李先生           电话：19901537212         </w:t>
      </w:r>
    </w:p>
    <w:p w14:paraId="53F2FBBA">
      <w:pPr>
        <w:spacing w:line="360" w:lineRule="auto"/>
        <w:ind w:firstLine="1920" w:firstLineChars="800"/>
        <w:jc w:val="left"/>
        <w:rPr>
          <w:rFonts w:hint="default" w:ascii="宋体" w:hAnsi="宋体" w:cs="宋体"/>
          <w:sz w:val="24"/>
          <w:lang w:val="en-US" w:eastAsia="zh-CN"/>
        </w:rPr>
      </w:pPr>
      <w:r>
        <w:rPr>
          <w:rFonts w:hint="eastAsia" w:ascii="宋体" w:hAnsi="宋体" w:cs="宋体"/>
          <w:sz w:val="24"/>
          <w:lang w:val="en-US" w:eastAsia="zh-CN"/>
        </w:rPr>
        <w:t>台北王先生           电话：13739120321</w:t>
      </w:r>
    </w:p>
    <w:p w14:paraId="3756ACE5">
      <w:pPr>
        <w:spacing w:line="360" w:lineRule="auto"/>
        <w:ind w:firstLine="480" w:firstLineChars="200"/>
        <w:jc w:val="left"/>
        <w:rPr>
          <w:rFonts w:hint="default" w:ascii="宋体" w:hAnsi="宋体" w:cs="宋体"/>
          <w:sz w:val="24"/>
          <w:lang w:val="en-US" w:eastAsia="zh-CN"/>
        </w:rPr>
      </w:pPr>
    </w:p>
    <w:p w14:paraId="07DA3DE9">
      <w:pPr>
        <w:spacing w:line="360" w:lineRule="auto"/>
        <w:ind w:firstLine="480" w:firstLineChars="200"/>
        <w:jc w:val="right"/>
        <w:rPr>
          <w:rFonts w:ascii="宋体" w:hAnsi="宋体" w:cs="宋体"/>
          <w:sz w:val="24"/>
        </w:rPr>
      </w:pPr>
      <w:r>
        <w:rPr>
          <w:rFonts w:hint="eastAsia" w:ascii="宋体" w:hAnsi="宋体" w:cs="宋体"/>
          <w:sz w:val="24"/>
        </w:rPr>
        <w:t>连云港工业投资集团供电工程分公司</w:t>
      </w:r>
      <w:r>
        <w:rPr>
          <w:rFonts w:ascii="宋体" w:hAnsi="宋体" w:cs="宋体"/>
          <w:sz w:val="24"/>
        </w:rPr>
        <w:t xml:space="preserve">                                </w:t>
      </w:r>
    </w:p>
    <w:p w14:paraId="62630DD7">
      <w:pPr>
        <w:spacing w:line="360" w:lineRule="auto"/>
        <w:ind w:right="560" w:firstLine="480" w:firstLineChars="200"/>
        <w:jc w:val="right"/>
        <w:rPr>
          <w:rFonts w:hint="eastAsia" w:ascii="宋体" w:hAnsi="宋体" w:cs="宋体"/>
          <w:b/>
          <w:bCs/>
          <w:sz w:val="36"/>
          <w:szCs w:val="36"/>
          <w:lang w:eastAsia="zh-CN"/>
        </w:rPr>
      </w:pPr>
      <w:r>
        <w:rPr>
          <w:rFonts w:hint="eastAsia" w:ascii="宋体" w:hAnsi="宋体" w:cs="宋体"/>
          <w:sz w:val="24"/>
          <w:lang w:val="en-US" w:eastAsia="zh-CN"/>
        </w:rPr>
        <w:t xml:space="preserve">                                            </w:t>
      </w:r>
      <w:r>
        <w:rPr>
          <w:rFonts w:ascii="宋体" w:hAnsi="宋体" w:cs="宋体"/>
          <w:sz w:val="24"/>
        </w:rPr>
        <w:t>20</w:t>
      </w:r>
      <w:r>
        <w:rPr>
          <w:rFonts w:hint="eastAsia" w:ascii="宋体" w:hAnsi="宋体" w:cs="宋体"/>
          <w:sz w:val="24"/>
          <w:lang w:val="en-US" w:eastAsia="zh-CN"/>
        </w:rPr>
        <w:t>25</w:t>
      </w:r>
      <w:r>
        <w:rPr>
          <w:rFonts w:hint="eastAsia" w:ascii="宋体" w:hAnsi="宋体" w:cs="宋体"/>
          <w:sz w:val="24"/>
        </w:rPr>
        <w:t>年</w:t>
      </w:r>
      <w:r>
        <w:rPr>
          <w:rFonts w:hint="eastAsia" w:ascii="宋体" w:hAnsi="宋体" w:cs="宋体"/>
          <w:sz w:val="24"/>
          <w:highlight w:val="none"/>
          <w:lang w:val="en-US" w:eastAsia="zh-CN"/>
        </w:rPr>
        <w:t>04</w:t>
      </w:r>
      <w:r>
        <w:rPr>
          <w:rFonts w:hint="eastAsia" w:ascii="宋体" w:hAnsi="宋体" w:cs="宋体"/>
          <w:sz w:val="24"/>
          <w:highlight w:val="none"/>
        </w:rPr>
        <w:t>月</w:t>
      </w:r>
      <w:r>
        <w:rPr>
          <w:rFonts w:hint="eastAsia" w:ascii="宋体" w:hAnsi="宋体" w:cs="宋体"/>
          <w:sz w:val="24"/>
          <w:highlight w:val="none"/>
          <w:lang w:val="en-US" w:eastAsia="zh-CN"/>
        </w:rPr>
        <w:t>24</w:t>
      </w:r>
      <w:r>
        <w:rPr>
          <w:rFonts w:hint="eastAsia" w:ascii="宋体" w:hAnsi="宋体" w:cs="宋体"/>
          <w:sz w:val="24"/>
          <w:highlight w:val="none"/>
        </w:rPr>
        <w:t>日</w:t>
      </w:r>
    </w:p>
    <w:p w14:paraId="3E99062A">
      <w:pPr>
        <w:rPr>
          <w:rFonts w:hint="eastAsia" w:ascii="宋体" w:hAnsi="宋体" w:cs="宋体"/>
          <w:b/>
          <w:bCs/>
          <w:sz w:val="36"/>
          <w:szCs w:val="36"/>
          <w:lang w:eastAsia="zh-CN"/>
        </w:rPr>
      </w:pPr>
      <w:r>
        <w:rPr>
          <w:rFonts w:hint="eastAsia" w:ascii="宋体" w:hAnsi="宋体" w:cs="宋体"/>
          <w:b/>
          <w:bCs/>
          <w:sz w:val="36"/>
          <w:szCs w:val="36"/>
          <w:lang w:eastAsia="zh-CN"/>
        </w:rPr>
        <w:br w:type="page"/>
      </w:r>
    </w:p>
    <w:p w14:paraId="1221402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0215C9A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2AEF24DD">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1、报价函（加盖公章，电器成套产品须报价分析明细表）</w:t>
      </w:r>
    </w:p>
    <w:p w14:paraId="0ED6921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33793C">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6AD7D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49ED9915">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w:t>
      </w:r>
      <w:r>
        <w:rPr>
          <w:rFonts w:hint="eastAsia" w:ascii="宋体" w:hAnsi="宋体" w:cs="宋体"/>
          <w:b/>
          <w:bCs/>
          <w:sz w:val="36"/>
          <w:szCs w:val="36"/>
          <w:lang w:val="en-US" w:eastAsia="zh-CN"/>
        </w:rPr>
        <w:t>依法缴纳税收的记录（2024-2025年三个月【税收所属日期】）（加盖公章）</w:t>
      </w:r>
    </w:p>
    <w:p w14:paraId="555E9C4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6、</w:t>
      </w:r>
      <w:r>
        <w:rPr>
          <w:rFonts w:hint="eastAsia" w:ascii="宋体" w:hAnsi="宋体" w:cs="宋体"/>
          <w:b/>
          <w:bCs/>
          <w:sz w:val="36"/>
          <w:szCs w:val="36"/>
          <w:lang w:eastAsia="zh-CN"/>
        </w:rPr>
        <w:t>无不良信用查询记录查询（国家企业信用信息公示系统（加盖公章））</w:t>
      </w:r>
    </w:p>
    <w:p w14:paraId="539C5047">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7</w:t>
      </w:r>
      <w:r>
        <w:rPr>
          <w:rFonts w:hint="eastAsia" w:ascii="宋体" w:hAnsi="宋体" w:cs="宋体"/>
          <w:b/>
          <w:bCs/>
          <w:sz w:val="36"/>
          <w:szCs w:val="36"/>
          <w:lang w:eastAsia="zh-CN"/>
        </w:rPr>
        <w:t>、承诺书</w:t>
      </w:r>
    </w:p>
    <w:p w14:paraId="08880F0F">
      <w:pPr>
        <w:spacing w:line="360" w:lineRule="auto"/>
        <w:ind w:right="560"/>
        <w:jc w:val="both"/>
        <w:rPr>
          <w:rFonts w:hint="eastAsia" w:ascii="宋体" w:hAnsi="宋体" w:cs="宋体"/>
          <w:b/>
          <w:bCs/>
          <w:sz w:val="36"/>
          <w:szCs w:val="36"/>
          <w:lang w:eastAsia="zh-CN"/>
        </w:rPr>
      </w:pPr>
    </w:p>
    <w:p w14:paraId="6518668B">
      <w:pPr>
        <w:spacing w:line="360" w:lineRule="auto"/>
        <w:ind w:right="560"/>
        <w:jc w:val="both"/>
        <w:rPr>
          <w:rFonts w:hint="eastAsia" w:ascii="宋体" w:hAnsi="宋体" w:cs="宋体"/>
          <w:b/>
          <w:bCs/>
          <w:sz w:val="36"/>
          <w:szCs w:val="36"/>
          <w:lang w:eastAsia="zh-CN"/>
        </w:rPr>
      </w:pPr>
    </w:p>
    <w:p w14:paraId="6DCF25EB">
      <w:pPr>
        <w:spacing w:line="360" w:lineRule="auto"/>
        <w:ind w:right="560"/>
        <w:jc w:val="both"/>
        <w:rPr>
          <w:rFonts w:hint="eastAsia" w:ascii="宋体" w:hAnsi="宋体" w:cs="宋体"/>
          <w:b/>
          <w:bCs/>
          <w:sz w:val="36"/>
          <w:szCs w:val="36"/>
          <w:lang w:eastAsia="zh-CN"/>
        </w:rPr>
      </w:pPr>
    </w:p>
    <w:p w14:paraId="699235AA">
      <w:pPr>
        <w:spacing w:line="360" w:lineRule="auto"/>
        <w:ind w:right="560"/>
        <w:jc w:val="both"/>
        <w:rPr>
          <w:rFonts w:hint="eastAsia" w:ascii="宋体" w:hAnsi="宋体" w:cs="宋体"/>
          <w:b/>
          <w:bCs/>
          <w:sz w:val="36"/>
          <w:szCs w:val="36"/>
          <w:lang w:eastAsia="zh-CN"/>
        </w:rPr>
      </w:pPr>
    </w:p>
    <w:p w14:paraId="2F0CF9D7">
      <w:pPr>
        <w:spacing w:line="360" w:lineRule="auto"/>
        <w:ind w:right="560"/>
        <w:jc w:val="both"/>
        <w:rPr>
          <w:rFonts w:hint="eastAsia" w:ascii="宋体" w:hAnsi="宋体" w:cs="宋体"/>
          <w:b/>
          <w:bCs/>
          <w:sz w:val="36"/>
          <w:szCs w:val="36"/>
          <w:lang w:eastAsia="zh-CN"/>
        </w:rPr>
      </w:pPr>
    </w:p>
    <w:p w14:paraId="44FAD243">
      <w:pPr>
        <w:spacing w:line="360" w:lineRule="auto"/>
        <w:ind w:right="560"/>
        <w:jc w:val="both"/>
        <w:rPr>
          <w:rFonts w:hint="eastAsia" w:ascii="宋体" w:hAnsi="宋体" w:cs="宋体"/>
          <w:b/>
          <w:bCs/>
          <w:sz w:val="36"/>
          <w:szCs w:val="36"/>
          <w:lang w:eastAsia="zh-CN"/>
        </w:rPr>
      </w:pPr>
    </w:p>
    <w:p w14:paraId="676AE0CA">
      <w:pPr>
        <w:spacing w:line="360" w:lineRule="auto"/>
        <w:ind w:right="560"/>
        <w:jc w:val="both"/>
        <w:rPr>
          <w:rFonts w:hint="eastAsia" w:ascii="宋体" w:hAnsi="宋体" w:cs="宋体"/>
          <w:b/>
          <w:bCs/>
          <w:sz w:val="36"/>
          <w:szCs w:val="36"/>
          <w:lang w:eastAsia="zh-CN"/>
        </w:rPr>
      </w:pPr>
    </w:p>
    <w:p w14:paraId="3529B883">
      <w:pPr>
        <w:spacing w:line="360" w:lineRule="auto"/>
        <w:ind w:right="560"/>
        <w:jc w:val="both"/>
        <w:rPr>
          <w:rFonts w:hint="eastAsia" w:ascii="宋体" w:hAnsi="宋体" w:cs="宋体"/>
          <w:b/>
          <w:bCs/>
          <w:sz w:val="36"/>
          <w:szCs w:val="36"/>
          <w:lang w:eastAsia="zh-CN"/>
        </w:rPr>
      </w:pPr>
    </w:p>
    <w:p w14:paraId="49755BAE">
      <w:pPr>
        <w:spacing w:line="360" w:lineRule="auto"/>
        <w:ind w:right="560"/>
        <w:jc w:val="both"/>
        <w:rPr>
          <w:rFonts w:hint="eastAsia" w:ascii="宋体" w:hAnsi="宋体" w:cs="宋体"/>
          <w:b/>
          <w:bCs/>
          <w:sz w:val="36"/>
          <w:szCs w:val="36"/>
          <w:lang w:eastAsia="zh-CN"/>
        </w:rPr>
      </w:pPr>
    </w:p>
    <w:p w14:paraId="44370559">
      <w:pPr>
        <w:spacing w:line="360" w:lineRule="auto"/>
        <w:ind w:right="560"/>
        <w:jc w:val="both"/>
        <w:rPr>
          <w:rFonts w:hint="eastAsia" w:ascii="宋体" w:hAnsi="宋体" w:cs="宋体"/>
          <w:b/>
          <w:bCs/>
          <w:sz w:val="36"/>
          <w:szCs w:val="36"/>
          <w:lang w:eastAsia="zh-CN"/>
        </w:rPr>
      </w:pPr>
    </w:p>
    <w:p w14:paraId="67372212">
      <w:pPr>
        <w:numPr>
          <w:ilvl w:val="0"/>
          <w:numId w:val="2"/>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5E11F9A6">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w:t>
      </w:r>
    </w:p>
    <w:p w14:paraId="5C5BB533">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6"/>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412884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vAlign w:val="center"/>
          </w:tcPr>
          <w:p w14:paraId="791C4B14">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6889D9A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452D8C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7B74356D">
            <w:pPr>
              <w:spacing w:line="360" w:lineRule="auto"/>
              <w:jc w:val="center"/>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价格</w:t>
            </w:r>
            <w:r>
              <w:rPr>
                <w:rFonts w:hint="eastAsia" w:asciiTheme="minorEastAsia" w:hAnsiTheme="minorEastAsia" w:eastAsiaTheme="minorEastAsia"/>
                <w:color w:val="000000" w:themeColor="text1"/>
                <w:szCs w:val="21"/>
                <w:lang w:eastAsia="zh-CN"/>
                <w14:textFill>
                  <w14:solidFill>
                    <w14:schemeClr w14:val="tx1"/>
                  </w14:solidFill>
                </w14:textFill>
              </w:rPr>
              <w:t>（总价）</w:t>
            </w:r>
          </w:p>
        </w:tc>
        <w:tc>
          <w:tcPr>
            <w:tcW w:w="6053" w:type="dxa"/>
            <w:vAlign w:val="center"/>
          </w:tcPr>
          <w:p w14:paraId="17D197D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73B7F7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07CCB696">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交货期</w:t>
            </w:r>
          </w:p>
        </w:tc>
        <w:tc>
          <w:tcPr>
            <w:tcW w:w="6053" w:type="dxa"/>
            <w:vAlign w:val="center"/>
          </w:tcPr>
          <w:p w14:paraId="7A6EE801">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53B881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4E1A7CF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3CFCA4E3">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0FC498BB">
      <w:pPr>
        <w:numPr>
          <w:ilvl w:val="0"/>
          <w:numId w:val="0"/>
        </w:numPr>
        <w:tabs>
          <w:tab w:val="left" w:pos="426"/>
        </w:tabs>
        <w:bidi w:val="0"/>
        <w:snapToGrid w:val="0"/>
        <w:spacing w:line="360" w:lineRule="auto"/>
        <w:ind w:leftChars="0"/>
        <w:rPr>
          <w:rFonts w:hint="eastAsia"/>
          <w:b/>
          <w:bCs/>
          <w:szCs w:val="22"/>
          <w:lang w:eastAsia="zh-CN"/>
        </w:rPr>
      </w:pPr>
    </w:p>
    <w:p w14:paraId="33EA24B1">
      <w:pPr>
        <w:numPr>
          <w:ilvl w:val="0"/>
          <w:numId w:val="0"/>
        </w:numPr>
        <w:tabs>
          <w:tab w:val="left" w:pos="426"/>
        </w:tabs>
        <w:bidi w:val="0"/>
        <w:snapToGrid w:val="0"/>
        <w:spacing w:line="360" w:lineRule="auto"/>
        <w:ind w:leftChars="0"/>
        <w:rPr>
          <w:rFonts w:hint="eastAsia"/>
          <w:b/>
          <w:bCs/>
        </w:rPr>
      </w:pPr>
      <w:r>
        <w:rPr>
          <w:rFonts w:hint="eastAsia"/>
          <w:b/>
          <w:bCs/>
          <w:szCs w:val="22"/>
          <w:lang w:eastAsia="zh-CN"/>
        </w:rPr>
        <w:t>备注：</w:t>
      </w:r>
      <w:r>
        <w:rPr>
          <w:rFonts w:hint="eastAsia"/>
          <w:b/>
          <w:bCs/>
          <w:szCs w:val="22"/>
        </w:rPr>
        <w:t>所有报价均以人民币元为计算单位。当有具体项目时，</w:t>
      </w:r>
      <w:r>
        <w:rPr>
          <w:rFonts w:hint="eastAsia"/>
          <w:b/>
          <w:bCs/>
          <w:szCs w:val="22"/>
          <w:lang w:eastAsia="zh-CN"/>
        </w:rPr>
        <w:t>询价</w:t>
      </w:r>
      <w:r>
        <w:rPr>
          <w:rFonts w:hint="eastAsia"/>
          <w:b/>
          <w:bCs/>
          <w:szCs w:val="22"/>
        </w:rPr>
        <w:t>文件中的分项报价，</w:t>
      </w:r>
      <w:r>
        <w:rPr>
          <w:rFonts w:hint="eastAsia"/>
          <w:b/>
          <w:bCs/>
          <w:szCs w:val="22"/>
          <w:lang w:eastAsia="zh-CN"/>
        </w:rPr>
        <w:t>报价单位</w:t>
      </w:r>
      <w:r>
        <w:rPr>
          <w:rFonts w:hint="eastAsia"/>
          <w:b/>
          <w:bCs/>
          <w:szCs w:val="22"/>
        </w:rPr>
        <w:t>不得有缺漏项，如有缺漏项将按无效</w:t>
      </w:r>
      <w:r>
        <w:rPr>
          <w:rFonts w:hint="eastAsia"/>
          <w:b/>
          <w:bCs/>
          <w:szCs w:val="22"/>
          <w:lang w:eastAsia="zh-CN"/>
        </w:rPr>
        <w:t>报价</w:t>
      </w:r>
      <w:r>
        <w:rPr>
          <w:rFonts w:hint="eastAsia"/>
          <w:b/>
          <w:bCs/>
          <w:szCs w:val="22"/>
        </w:rPr>
        <w:t>处理</w:t>
      </w:r>
      <w:r>
        <w:rPr>
          <w:rFonts w:hint="eastAsia"/>
          <w:b/>
          <w:bCs/>
          <w:szCs w:val="22"/>
          <w:lang w:eastAsia="zh-CN"/>
        </w:rPr>
        <w:t>，</w:t>
      </w:r>
      <w:r>
        <w:rPr>
          <w:rFonts w:hint="eastAsia"/>
          <w:b/>
          <w:bCs/>
          <w:szCs w:val="22"/>
        </w:rPr>
        <w:t>报价应</w:t>
      </w:r>
      <w:r>
        <w:rPr>
          <w:rFonts w:hint="eastAsia"/>
          <w:b/>
          <w:bCs/>
        </w:rPr>
        <w:t>被视为已经包含了但并不限于各项购买货物及其运送、</w:t>
      </w:r>
      <w:r>
        <w:rPr>
          <w:rFonts w:hint="eastAsia"/>
          <w:b/>
          <w:bCs/>
          <w:lang w:val="en-US" w:eastAsia="zh-CN"/>
        </w:rPr>
        <w:t>装卸、</w:t>
      </w:r>
      <w:r>
        <w:rPr>
          <w:rFonts w:hint="eastAsia"/>
          <w:b/>
          <w:bCs/>
        </w:rPr>
        <w:t>调试、验收、保险</w:t>
      </w:r>
      <w:r>
        <w:rPr>
          <w:rFonts w:hint="eastAsia"/>
          <w:b/>
          <w:bCs/>
          <w:lang w:eastAsia="zh-CN"/>
        </w:rPr>
        <w:t>、税费</w:t>
      </w:r>
      <w:r>
        <w:rPr>
          <w:rFonts w:hint="eastAsia"/>
          <w:b/>
          <w:bCs/>
        </w:rPr>
        <w:t>和相关服务等的费用。由于分项报价填报不清楚或存在其它任何失误，所导致的任何不利后果均应当由</w:t>
      </w:r>
      <w:r>
        <w:rPr>
          <w:rFonts w:hint="eastAsia"/>
          <w:b/>
          <w:bCs/>
          <w:lang w:eastAsia="zh-CN"/>
        </w:rPr>
        <w:t>报价单位</w:t>
      </w:r>
      <w:r>
        <w:rPr>
          <w:rFonts w:hint="eastAsia"/>
          <w:b/>
          <w:bCs/>
        </w:rPr>
        <w:t>自行承担。</w:t>
      </w:r>
    </w:p>
    <w:p w14:paraId="0D2557DA">
      <w:pPr>
        <w:numPr>
          <w:ilvl w:val="0"/>
          <w:numId w:val="0"/>
        </w:numPr>
        <w:tabs>
          <w:tab w:val="left" w:pos="426"/>
        </w:tabs>
        <w:bidi w:val="0"/>
        <w:snapToGrid w:val="0"/>
        <w:spacing w:line="360" w:lineRule="auto"/>
        <w:ind w:leftChars="0"/>
        <w:rPr>
          <w:rFonts w:hint="eastAsia"/>
          <w:b/>
          <w:bCs/>
        </w:rPr>
      </w:pPr>
    </w:p>
    <w:p w14:paraId="6EDB69C1">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名称</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FE34EC6">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公章</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441FA4E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2688A95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联系方式：</w:t>
      </w:r>
    </w:p>
    <w:p w14:paraId="2339C238">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3CED9AED">
      <w:pPr>
        <w:spacing w:line="360" w:lineRule="auto"/>
        <w:ind w:left="424" w:leftChars="202" w:firstLine="424" w:firstLineChars="176"/>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注意：</w:t>
      </w:r>
    </w:p>
    <w:p w14:paraId="0BFCA2E5">
      <w:pPr>
        <w:spacing w:line="360" w:lineRule="auto"/>
        <w:ind w:left="424" w:leftChars="202" w:firstLine="371" w:firstLineChars="176"/>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bookmarkStart w:id="0" w:name="_Toc61871288"/>
      <w:bookmarkStart w:id="1" w:name="_Toc62734871"/>
      <w:bookmarkStart w:id="2" w:name="_Toc61877376"/>
      <w:bookmarkStart w:id="3" w:name="_Toc61871372"/>
      <w:bookmarkStart w:id="4" w:name="_Toc60818732"/>
      <w:r>
        <w:rPr>
          <w:rFonts w:hint="eastAsia" w:asciiTheme="minorEastAsia" w:hAnsiTheme="minorEastAsia" w:eastAsiaTheme="minorEastAsia"/>
          <w:b/>
          <w:bCs/>
          <w:color w:val="000000" w:themeColor="text1"/>
          <w:szCs w:val="21"/>
          <w14:textFill>
            <w14:solidFill>
              <w14:schemeClr w14:val="tx1"/>
            </w14:solidFill>
          </w14:textFill>
        </w:rPr>
        <w:t>1、报价应包括</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文件所规定的</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范围的全部内容。</w:t>
      </w:r>
    </w:p>
    <w:p w14:paraId="1BE5A96C">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0F309AC2">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B05A6E7">
      <w:pPr>
        <w:spacing w:line="276" w:lineRule="auto"/>
        <w:ind w:firstLine="2811" w:firstLineChars="1000"/>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ACD42B1">
      <w:pPr>
        <w:spacing w:line="276" w:lineRule="auto"/>
        <w:ind w:firstLine="2811" w:firstLineChars="1000"/>
        <w:rPr>
          <w:rFonts w:cs="黑体" w:asciiTheme="minorEastAsia" w:hAnsiTheme="minorEastAsia" w:eastAsiaTheme="minorEastAsia"/>
          <w:b/>
          <w:bCs/>
          <w:color w:val="000000"/>
          <w:sz w:val="28"/>
          <w:szCs w:val="32"/>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2</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sz w:val="28"/>
          <w:szCs w:val="32"/>
        </w:rPr>
        <w:t>分项报价表</w:t>
      </w:r>
      <w:bookmarkEnd w:id="0"/>
      <w:bookmarkEnd w:id="1"/>
      <w:bookmarkEnd w:id="2"/>
      <w:bookmarkEnd w:id="3"/>
      <w:bookmarkEnd w:id="4"/>
    </w:p>
    <w:p w14:paraId="05841201">
      <w:pPr>
        <w:spacing w:line="400" w:lineRule="exact"/>
        <w:rPr>
          <w:rFonts w:asciiTheme="minorEastAsia" w:hAnsiTheme="minorEastAsia" w:eastAsiaTheme="minorEastAsia"/>
          <w:sz w:val="24"/>
        </w:rPr>
      </w:pPr>
      <w:r>
        <w:rPr>
          <w:rFonts w:hint="eastAsia" w:asciiTheme="minorEastAsia" w:hAnsiTheme="minorEastAsia" w:eastAsiaTheme="minorEastAsia"/>
          <w:sz w:val="24"/>
        </w:rPr>
        <w:t>项目：                                          金额单位：人民币</w:t>
      </w:r>
    </w:p>
    <w:tbl>
      <w:tblPr>
        <w:tblStyle w:val="6"/>
        <w:tblW w:w="4925" w:type="pct"/>
        <w:tblInd w:w="12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16"/>
        <w:gridCol w:w="1577"/>
        <w:gridCol w:w="1072"/>
        <w:gridCol w:w="954"/>
        <w:gridCol w:w="1034"/>
        <w:gridCol w:w="820"/>
        <w:gridCol w:w="1174"/>
        <w:gridCol w:w="1102"/>
      </w:tblGrid>
      <w:tr w14:paraId="3B1451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trPr>
        <w:tc>
          <w:tcPr>
            <w:tcW w:w="369" w:type="pct"/>
            <w:tcMar>
              <w:left w:w="85" w:type="dxa"/>
              <w:right w:w="85" w:type="dxa"/>
            </w:tcMar>
            <w:vAlign w:val="center"/>
          </w:tcPr>
          <w:p w14:paraId="6AB4E09D">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序号</w:t>
            </w:r>
          </w:p>
        </w:tc>
        <w:tc>
          <w:tcPr>
            <w:tcW w:w="944" w:type="pct"/>
            <w:tcMar>
              <w:left w:w="170" w:type="dxa"/>
              <w:right w:w="85" w:type="dxa"/>
            </w:tcMar>
            <w:vAlign w:val="center"/>
          </w:tcPr>
          <w:p w14:paraId="7FB6C8F8">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货物名称</w:t>
            </w:r>
          </w:p>
        </w:tc>
        <w:tc>
          <w:tcPr>
            <w:tcW w:w="642" w:type="pct"/>
            <w:tcMar>
              <w:left w:w="170" w:type="dxa"/>
              <w:right w:w="85" w:type="dxa"/>
            </w:tcMar>
            <w:vAlign w:val="center"/>
          </w:tcPr>
          <w:p w14:paraId="3DC83282">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规格</w:t>
            </w:r>
          </w:p>
        </w:tc>
        <w:tc>
          <w:tcPr>
            <w:tcW w:w="571" w:type="pct"/>
            <w:tcMar>
              <w:left w:w="170" w:type="dxa"/>
              <w:right w:w="85" w:type="dxa"/>
            </w:tcMar>
            <w:vAlign w:val="center"/>
          </w:tcPr>
          <w:p w14:paraId="32EC69DF">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单价</w:t>
            </w:r>
          </w:p>
        </w:tc>
        <w:tc>
          <w:tcPr>
            <w:tcW w:w="619" w:type="pct"/>
            <w:tcMar>
              <w:left w:w="170" w:type="dxa"/>
              <w:right w:w="85" w:type="dxa"/>
            </w:tcMar>
            <w:vAlign w:val="center"/>
          </w:tcPr>
          <w:p w14:paraId="1EDE3B52">
            <w:pPr>
              <w:spacing w:line="360" w:lineRule="auto"/>
              <w:jc w:val="center"/>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数量</w:t>
            </w:r>
          </w:p>
        </w:tc>
        <w:tc>
          <w:tcPr>
            <w:tcW w:w="490" w:type="pct"/>
            <w:tcMar>
              <w:left w:w="170" w:type="dxa"/>
              <w:right w:w="85" w:type="dxa"/>
            </w:tcMar>
            <w:vAlign w:val="center"/>
          </w:tcPr>
          <w:p w14:paraId="409B1161">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单位</w:t>
            </w:r>
          </w:p>
        </w:tc>
        <w:tc>
          <w:tcPr>
            <w:tcW w:w="703" w:type="pct"/>
            <w:tcMar>
              <w:left w:w="170" w:type="dxa"/>
              <w:right w:w="85" w:type="dxa"/>
            </w:tcMar>
            <w:vAlign w:val="center"/>
          </w:tcPr>
          <w:p w14:paraId="224600D0">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金额</w:t>
            </w:r>
          </w:p>
        </w:tc>
        <w:tc>
          <w:tcPr>
            <w:tcW w:w="660" w:type="pct"/>
            <w:tcMar>
              <w:left w:w="170" w:type="dxa"/>
              <w:right w:w="85" w:type="dxa"/>
            </w:tcMar>
            <w:vAlign w:val="center"/>
          </w:tcPr>
          <w:p w14:paraId="12990DC6">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备注</w:t>
            </w:r>
          </w:p>
        </w:tc>
      </w:tr>
      <w:tr w14:paraId="72865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510B97A">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11FD184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48CF31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4B4F6FD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6E19AA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4B0A2C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3F4803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62E6E6D4">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5BBDDD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7997669">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A9A914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77A6DE8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3998FE4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316B9AC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0800D07E">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25B8BC9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969D56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B88A2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28CD1226">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C394A8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3A33F14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A0D5AC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D3BD6C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7EBDA0A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A048EB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262DDE7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397F58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5B64789E">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56F436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5D8A359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1E96F43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69724EE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BDC86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6E6D89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34EBCC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271B76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1955" w:type="pct"/>
            <w:gridSpan w:val="3"/>
            <w:tcMar>
              <w:left w:w="85" w:type="dxa"/>
              <w:right w:w="85" w:type="dxa"/>
            </w:tcMar>
            <w:vAlign w:val="center"/>
          </w:tcPr>
          <w:p w14:paraId="45B03CB1">
            <w:pPr>
              <w:spacing w:line="360" w:lineRule="auto"/>
              <w:ind w:left="424" w:leftChars="202" w:firstLine="424" w:firstLineChars="176"/>
              <w:jc w:val="center"/>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总    价：</w:t>
            </w:r>
          </w:p>
        </w:tc>
        <w:tc>
          <w:tcPr>
            <w:tcW w:w="1681" w:type="pct"/>
            <w:gridSpan w:val="3"/>
            <w:tcMar>
              <w:left w:w="170" w:type="dxa"/>
              <w:right w:w="85" w:type="dxa"/>
            </w:tcMar>
            <w:vAlign w:val="bottom"/>
          </w:tcPr>
          <w:p w14:paraId="308520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27F7CC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252D0D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bl>
    <w:p w14:paraId="4048D8EC">
      <w:pPr>
        <w:spacing w:line="400" w:lineRule="exact"/>
        <w:ind w:left="424" w:leftChars="202" w:firstLine="422" w:firstLineChars="176"/>
        <w:rPr>
          <w:rFonts w:asciiTheme="minorEastAsia" w:hAnsiTheme="minorEastAsia" w:eastAsiaTheme="minorEastAsia"/>
          <w:sz w:val="24"/>
        </w:rPr>
      </w:pPr>
    </w:p>
    <w:p w14:paraId="78859E6A">
      <w:pPr>
        <w:widowControl/>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（电气成套产品需提供元器件产品明细加盖公章）</w:t>
      </w:r>
    </w:p>
    <w:p w14:paraId="16EFE1A8">
      <w:pPr>
        <w:widowControl/>
        <w:jc w:val="both"/>
        <w:rPr>
          <w:rFonts w:hint="eastAsia" w:ascii="宋体" w:hAnsi="宋体" w:cs="宋体"/>
          <w:b/>
          <w:bCs/>
          <w:sz w:val="36"/>
          <w:szCs w:val="36"/>
          <w:lang w:val="en-US" w:eastAsia="zh-CN"/>
        </w:rPr>
      </w:pPr>
    </w:p>
    <w:p w14:paraId="3C89FB31">
      <w:pPr>
        <w:widowControl/>
        <w:jc w:val="both"/>
        <w:rPr>
          <w:rFonts w:hint="eastAsia" w:ascii="宋体" w:hAnsi="宋体" w:cs="宋体"/>
          <w:b/>
          <w:bCs/>
          <w:sz w:val="36"/>
          <w:szCs w:val="36"/>
          <w:lang w:val="en-US" w:eastAsia="zh-CN"/>
        </w:rPr>
      </w:pPr>
    </w:p>
    <w:p w14:paraId="0308568B">
      <w:pPr>
        <w:widowControl/>
        <w:jc w:val="both"/>
        <w:rPr>
          <w:rFonts w:hint="eastAsia" w:ascii="宋体" w:hAnsi="宋体" w:cs="宋体"/>
          <w:b/>
          <w:bCs/>
          <w:sz w:val="36"/>
          <w:szCs w:val="36"/>
          <w:lang w:val="en-US" w:eastAsia="zh-CN"/>
        </w:rPr>
      </w:pPr>
    </w:p>
    <w:p w14:paraId="2E5D50A9">
      <w:pPr>
        <w:widowControl/>
        <w:jc w:val="both"/>
        <w:rPr>
          <w:rFonts w:hint="eastAsia" w:ascii="宋体" w:hAnsi="宋体" w:cs="宋体"/>
          <w:b/>
          <w:bCs/>
          <w:sz w:val="36"/>
          <w:szCs w:val="36"/>
          <w:lang w:val="en-US" w:eastAsia="zh-CN"/>
        </w:rPr>
      </w:pPr>
    </w:p>
    <w:p w14:paraId="3A8122AA">
      <w:pPr>
        <w:widowControl/>
        <w:jc w:val="both"/>
        <w:rPr>
          <w:rFonts w:hint="eastAsia" w:ascii="宋体" w:hAnsi="宋体" w:cs="宋体"/>
          <w:b/>
          <w:bCs/>
          <w:sz w:val="36"/>
          <w:szCs w:val="36"/>
          <w:lang w:val="en-US" w:eastAsia="zh-CN"/>
        </w:rPr>
      </w:pPr>
    </w:p>
    <w:p w14:paraId="4B650C4A">
      <w:pPr>
        <w:widowControl/>
        <w:jc w:val="both"/>
        <w:rPr>
          <w:rFonts w:hint="eastAsia" w:ascii="宋体" w:hAnsi="宋体" w:cs="宋体"/>
          <w:b/>
          <w:bCs/>
          <w:sz w:val="36"/>
          <w:szCs w:val="36"/>
          <w:lang w:val="en-US" w:eastAsia="zh-CN"/>
        </w:rPr>
      </w:pPr>
    </w:p>
    <w:p w14:paraId="7541D46B">
      <w:pPr>
        <w:widowControl/>
        <w:jc w:val="both"/>
        <w:rPr>
          <w:rFonts w:hint="eastAsia" w:ascii="宋体" w:hAnsi="宋体" w:cs="宋体"/>
          <w:b/>
          <w:bCs/>
          <w:sz w:val="36"/>
          <w:szCs w:val="36"/>
          <w:lang w:val="en-US" w:eastAsia="zh-CN"/>
        </w:rPr>
      </w:pPr>
    </w:p>
    <w:p w14:paraId="0D1E9942">
      <w:pPr>
        <w:widowControl/>
        <w:jc w:val="both"/>
        <w:rPr>
          <w:rFonts w:hint="eastAsia" w:ascii="宋体" w:hAnsi="宋体" w:cs="宋体"/>
          <w:b/>
          <w:bCs/>
          <w:sz w:val="36"/>
          <w:szCs w:val="36"/>
          <w:lang w:val="en-US" w:eastAsia="zh-CN"/>
        </w:rPr>
      </w:pPr>
    </w:p>
    <w:p w14:paraId="0CAE0996">
      <w:pPr>
        <w:widowControl/>
        <w:jc w:val="both"/>
        <w:rPr>
          <w:rFonts w:hint="eastAsia" w:ascii="宋体" w:hAnsi="宋体" w:cs="宋体"/>
          <w:b/>
          <w:bCs/>
          <w:sz w:val="36"/>
          <w:szCs w:val="36"/>
          <w:lang w:val="en-US" w:eastAsia="zh-CN"/>
        </w:rPr>
      </w:pPr>
    </w:p>
    <w:p w14:paraId="53BF61D7">
      <w:pPr>
        <w:widowControl/>
        <w:jc w:val="both"/>
        <w:rPr>
          <w:rFonts w:hint="eastAsia" w:ascii="宋体" w:hAnsi="宋体" w:cs="宋体"/>
          <w:b/>
          <w:bCs/>
          <w:sz w:val="36"/>
          <w:szCs w:val="36"/>
          <w:lang w:val="en-US" w:eastAsia="zh-CN"/>
        </w:rPr>
      </w:pPr>
    </w:p>
    <w:p w14:paraId="5A6AD702">
      <w:pPr>
        <w:widowControl/>
        <w:jc w:val="both"/>
        <w:rPr>
          <w:rFonts w:hint="eastAsia" w:ascii="宋体" w:hAnsi="宋体" w:cs="宋体"/>
          <w:b/>
          <w:bCs/>
          <w:sz w:val="36"/>
          <w:szCs w:val="36"/>
          <w:lang w:val="en-US" w:eastAsia="zh-CN"/>
        </w:rPr>
      </w:pPr>
    </w:p>
    <w:p w14:paraId="13742E97">
      <w:pPr>
        <w:widowControl/>
        <w:jc w:val="both"/>
        <w:rPr>
          <w:rFonts w:hint="eastAsia" w:ascii="宋体" w:hAnsi="宋体" w:cs="宋体"/>
          <w:b/>
          <w:bCs/>
          <w:sz w:val="36"/>
          <w:szCs w:val="36"/>
          <w:lang w:val="en-US" w:eastAsia="zh-CN"/>
        </w:rPr>
      </w:pPr>
    </w:p>
    <w:p w14:paraId="3F4C250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DA7FB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F324D6">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708C01FB">
      <w:pPr>
        <w:bidi w:val="0"/>
        <w:jc w:val="center"/>
        <w:rPr>
          <w:b/>
          <w:sz w:val="36"/>
        </w:rPr>
      </w:pPr>
    </w:p>
    <w:p w14:paraId="592573CD">
      <w:pPr>
        <w:bidi w:val="0"/>
        <w:spacing w:line="440" w:lineRule="exact"/>
        <w:ind w:firstLine="612"/>
        <w:rPr>
          <w:sz w:val="24"/>
          <w:u w:val="single"/>
        </w:rPr>
      </w:pPr>
      <w:r>
        <w:rPr>
          <w:sz w:val="24"/>
        </w:rPr>
        <w:t>单位名称：</w:t>
      </w:r>
      <w:r>
        <w:rPr>
          <w:sz w:val="24"/>
          <w:u w:val="single"/>
        </w:rPr>
        <w:t xml:space="preserve">                                             </w:t>
      </w:r>
    </w:p>
    <w:p w14:paraId="070C8075">
      <w:pPr>
        <w:bidi w:val="0"/>
        <w:spacing w:line="440" w:lineRule="exact"/>
        <w:ind w:firstLine="610"/>
        <w:rPr>
          <w:sz w:val="24"/>
        </w:rPr>
      </w:pPr>
    </w:p>
    <w:p w14:paraId="55A84B45">
      <w:pPr>
        <w:bidi w:val="0"/>
        <w:spacing w:line="440" w:lineRule="exact"/>
        <w:ind w:firstLine="610"/>
        <w:rPr>
          <w:sz w:val="24"/>
          <w:u w:val="single"/>
        </w:rPr>
      </w:pPr>
      <w:r>
        <w:rPr>
          <w:sz w:val="24"/>
        </w:rPr>
        <w:t>单位性质：</w:t>
      </w:r>
      <w:r>
        <w:rPr>
          <w:sz w:val="24"/>
          <w:u w:val="single"/>
        </w:rPr>
        <w:t xml:space="preserve">                                             </w:t>
      </w:r>
    </w:p>
    <w:p w14:paraId="33000194">
      <w:pPr>
        <w:bidi w:val="0"/>
        <w:spacing w:line="440" w:lineRule="exact"/>
        <w:ind w:firstLine="610"/>
        <w:rPr>
          <w:sz w:val="24"/>
        </w:rPr>
      </w:pPr>
    </w:p>
    <w:p w14:paraId="7F648619">
      <w:pPr>
        <w:bidi w:val="0"/>
        <w:spacing w:line="440" w:lineRule="exact"/>
        <w:ind w:firstLine="610"/>
        <w:rPr>
          <w:sz w:val="24"/>
          <w:u w:val="single"/>
        </w:rPr>
      </w:pPr>
      <w:r>
        <w:rPr>
          <w:sz w:val="24"/>
        </w:rPr>
        <w:t>地    址：</w:t>
      </w:r>
      <w:r>
        <w:rPr>
          <w:sz w:val="24"/>
          <w:u w:val="single"/>
        </w:rPr>
        <w:t xml:space="preserve">                                             </w:t>
      </w:r>
    </w:p>
    <w:p w14:paraId="08CC90FA">
      <w:pPr>
        <w:bidi w:val="0"/>
        <w:spacing w:line="440" w:lineRule="exact"/>
        <w:ind w:firstLine="610"/>
        <w:rPr>
          <w:sz w:val="24"/>
        </w:rPr>
      </w:pPr>
    </w:p>
    <w:p w14:paraId="4EB9FC71">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A96D923">
      <w:pPr>
        <w:bidi w:val="0"/>
        <w:spacing w:line="440" w:lineRule="exact"/>
        <w:ind w:firstLine="610"/>
        <w:rPr>
          <w:sz w:val="24"/>
        </w:rPr>
      </w:pPr>
    </w:p>
    <w:p w14:paraId="71EB4D13">
      <w:pPr>
        <w:bidi w:val="0"/>
        <w:spacing w:line="440" w:lineRule="exact"/>
        <w:ind w:firstLine="610"/>
        <w:rPr>
          <w:sz w:val="24"/>
          <w:u w:val="single"/>
        </w:rPr>
      </w:pPr>
      <w:r>
        <w:rPr>
          <w:sz w:val="24"/>
        </w:rPr>
        <w:t>经营期限：</w:t>
      </w:r>
      <w:r>
        <w:rPr>
          <w:sz w:val="24"/>
          <w:u w:val="single"/>
        </w:rPr>
        <w:t xml:space="preserve">                                             </w:t>
      </w:r>
    </w:p>
    <w:p w14:paraId="218638F9">
      <w:pPr>
        <w:bidi w:val="0"/>
        <w:spacing w:line="440" w:lineRule="exact"/>
        <w:ind w:firstLine="610"/>
        <w:rPr>
          <w:sz w:val="24"/>
        </w:rPr>
      </w:pPr>
    </w:p>
    <w:p w14:paraId="5225D17F">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3CB150CD">
      <w:pPr>
        <w:bidi w:val="0"/>
        <w:spacing w:line="440" w:lineRule="exact"/>
        <w:ind w:firstLine="610"/>
        <w:rPr>
          <w:sz w:val="24"/>
        </w:rPr>
      </w:pPr>
    </w:p>
    <w:p w14:paraId="2686DE1D">
      <w:pPr>
        <w:bidi w:val="0"/>
        <w:spacing w:line="440" w:lineRule="exact"/>
        <w:ind w:firstLine="610"/>
        <w:rPr>
          <w:sz w:val="24"/>
        </w:rPr>
      </w:pPr>
      <w:r>
        <w:rPr>
          <w:sz w:val="24"/>
        </w:rPr>
        <w:t>系</w:t>
      </w:r>
      <w:r>
        <w:rPr>
          <w:sz w:val="24"/>
          <w:u w:val="single"/>
        </w:rPr>
        <w:t xml:space="preserve">          （</w:t>
      </w:r>
      <w:r>
        <w:rPr>
          <w:rFonts w:hint="eastAsia"/>
          <w:sz w:val="24"/>
          <w:u w:val="single"/>
          <w:lang w:eastAsia="zh-CN"/>
        </w:rPr>
        <w:t>报价</w:t>
      </w:r>
      <w:r>
        <w:rPr>
          <w:sz w:val="24"/>
          <w:u w:val="single"/>
        </w:rPr>
        <w:t xml:space="preserve">单位名称）         </w:t>
      </w:r>
      <w:r>
        <w:rPr>
          <w:sz w:val="24"/>
        </w:rPr>
        <w:t>的法定代表人。</w:t>
      </w:r>
    </w:p>
    <w:p w14:paraId="72F65C6A">
      <w:pPr>
        <w:bidi w:val="0"/>
        <w:spacing w:line="440" w:lineRule="exact"/>
        <w:ind w:firstLine="610"/>
        <w:rPr>
          <w:sz w:val="24"/>
        </w:rPr>
      </w:pPr>
    </w:p>
    <w:p w14:paraId="3CE6CA42">
      <w:pPr>
        <w:bidi w:val="0"/>
        <w:spacing w:line="360" w:lineRule="auto"/>
        <w:ind w:firstLine="610"/>
        <w:rPr>
          <w:rFonts w:hint="eastAsia"/>
          <w:sz w:val="24"/>
        </w:rPr>
      </w:pPr>
      <w:r>
        <w:rPr>
          <w:sz w:val="24"/>
        </w:rPr>
        <w:t>特此证明。</w:t>
      </w:r>
    </w:p>
    <w:p w14:paraId="25E4D2DB">
      <w:pPr>
        <w:tabs>
          <w:tab w:val="left" w:pos="720"/>
          <w:tab w:val="left" w:pos="900"/>
        </w:tabs>
        <w:bidi w:val="0"/>
        <w:spacing w:line="360" w:lineRule="auto"/>
        <w:ind w:firstLine="590"/>
        <w:rPr>
          <w:b/>
          <w:sz w:val="24"/>
        </w:rPr>
      </w:pPr>
      <w:r>
        <w:rPr>
          <w:rFonts w:hint="eastAsia"/>
          <w:b/>
          <w:sz w:val="24"/>
        </w:rPr>
        <w:t>附法人身份证复印件</w:t>
      </w:r>
    </w:p>
    <w:p w14:paraId="477AA07E">
      <w:pPr>
        <w:bidi w:val="0"/>
        <w:spacing w:line="440" w:lineRule="exact"/>
        <w:rPr>
          <w:rFonts w:hint="eastAsia"/>
          <w:sz w:val="24"/>
        </w:rPr>
      </w:pPr>
    </w:p>
    <w:p w14:paraId="34D85D7D">
      <w:pPr>
        <w:bidi w:val="0"/>
        <w:spacing w:line="440" w:lineRule="exact"/>
        <w:rPr>
          <w:rFonts w:hint="eastAsia"/>
          <w:sz w:val="24"/>
        </w:rPr>
      </w:pPr>
    </w:p>
    <w:p w14:paraId="2D2A3A8E">
      <w:pPr>
        <w:bidi w:val="0"/>
        <w:spacing w:line="440" w:lineRule="exact"/>
        <w:ind w:firstLine="610"/>
        <w:rPr>
          <w:rFonts w:hint="eastAsia"/>
          <w:sz w:val="24"/>
        </w:rPr>
      </w:pPr>
    </w:p>
    <w:p w14:paraId="40968AD5">
      <w:pPr>
        <w:tabs>
          <w:tab w:val="left" w:pos="720"/>
          <w:tab w:val="left" w:pos="900"/>
        </w:tabs>
        <w:bidi w:val="0"/>
        <w:spacing w:line="440" w:lineRule="exact"/>
        <w:rPr>
          <w:sz w:val="24"/>
        </w:rPr>
      </w:pPr>
    </w:p>
    <w:p w14:paraId="5E369546">
      <w:pPr>
        <w:tabs>
          <w:tab w:val="left" w:pos="720"/>
          <w:tab w:val="left" w:pos="900"/>
        </w:tabs>
        <w:bidi w:val="0"/>
        <w:spacing w:line="440" w:lineRule="exact"/>
        <w:rPr>
          <w:sz w:val="24"/>
        </w:rPr>
      </w:pPr>
    </w:p>
    <w:p w14:paraId="5CF519D0">
      <w:pPr>
        <w:tabs>
          <w:tab w:val="left" w:pos="3900"/>
          <w:tab w:val="left" w:pos="3960"/>
        </w:tabs>
        <w:bidi w:val="0"/>
        <w:spacing w:line="440" w:lineRule="exact"/>
        <w:rPr>
          <w:sz w:val="24"/>
        </w:rPr>
      </w:pPr>
      <w:r>
        <w:rPr>
          <w:sz w:val="24"/>
        </w:rPr>
        <w:tab/>
      </w:r>
      <w:r>
        <w:rPr>
          <w:rFonts w:hint="eastAsia"/>
          <w:sz w:val="24"/>
          <w:lang w:eastAsia="zh-CN"/>
        </w:rPr>
        <w:t>报价单位</w:t>
      </w:r>
      <w:r>
        <w:rPr>
          <w:sz w:val="24"/>
        </w:rPr>
        <w:t>：</w:t>
      </w:r>
      <w:r>
        <w:rPr>
          <w:sz w:val="24"/>
          <w:u w:val="single"/>
        </w:rPr>
        <w:t xml:space="preserve">         （盖公章）       </w:t>
      </w:r>
    </w:p>
    <w:p w14:paraId="7289B3C6">
      <w:pPr>
        <w:tabs>
          <w:tab w:val="left" w:pos="720"/>
          <w:tab w:val="left" w:pos="900"/>
        </w:tabs>
        <w:bidi w:val="0"/>
        <w:spacing w:line="440" w:lineRule="exact"/>
        <w:rPr>
          <w:sz w:val="24"/>
        </w:rPr>
      </w:pPr>
      <w:r>
        <w:rPr>
          <w:sz w:val="24"/>
        </w:rPr>
        <w:tab/>
      </w:r>
    </w:p>
    <w:p w14:paraId="096A1877">
      <w:pPr>
        <w:tabs>
          <w:tab w:val="left" w:pos="3900"/>
          <w:tab w:val="left" w:pos="3960"/>
        </w:tabs>
        <w:bidi w:val="0"/>
        <w:spacing w:line="440" w:lineRule="exact"/>
        <w:rPr>
          <w:rFonts w:hint="eastAsia"/>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4694EE2B">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7E404574">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32F852C4">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szCs w:val="24"/>
          <w:u w:val="single"/>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w:t>
      </w: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w:t>
      </w:r>
      <w:r>
        <w:rPr>
          <w:rFonts w:hint="eastAsia" w:cs="宋体" w:asciiTheme="minorEastAsia" w:hAnsiTheme="minorEastAsia" w:eastAsiaTheme="minorEastAsia"/>
          <w:color w:val="000000" w:themeColor="text1"/>
          <w:kern w:val="0"/>
          <w:sz w:val="24"/>
          <w:szCs w:val="24"/>
          <w14:textFill>
            <w14:solidFill>
              <w14:schemeClr w14:val="tx1"/>
            </w14:solidFill>
          </w14:textFill>
        </w:rPr>
        <w:t>文件、签订合同和处理有关事宜，其法律后果由我方承担。</w:t>
      </w:r>
    </w:p>
    <w:p w14:paraId="79003E9B">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1ACEC46E">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754A565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2DBA12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5B89D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7245DF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4CA4BAB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14:textFill>
            <w14:solidFill>
              <w14:schemeClr w14:val="tx1"/>
            </w14:solidFill>
          </w14:textFill>
        </w:rPr>
        <w:t>：（盖单位章）</w:t>
      </w:r>
    </w:p>
    <w:p w14:paraId="64E44C43">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4F7AAA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16DA03E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160283">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2C68F54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778DC83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11F8153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92FC9D1">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75A66F6A">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30536DA7">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629A0462">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2468CC66">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154810">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77972ED">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D7C9DE4">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C7FA0C4">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04473CD">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C5A7E9">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7AFC776C">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5AEEF0F4">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5F6C769F">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D7B6380">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依法缴纳税收的记录（2024-2025年三个月【税收所属日期】）（加盖公章）</w:t>
      </w:r>
    </w:p>
    <w:p w14:paraId="3AC7C216">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无不良信用查询记录查询（国家企业信用信息公示系统http://www.gsxt.gov.cn/index.html（加盖公章））</w:t>
      </w:r>
    </w:p>
    <w:p w14:paraId="51E286E5">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34354464">
      <w:pPr>
        <w:numPr>
          <w:ilvl w:val="0"/>
          <w:numId w:val="0"/>
        </w:numPr>
        <w:spacing w:line="360" w:lineRule="auto"/>
        <w:ind w:right="560" w:rightChars="0"/>
        <w:jc w:val="both"/>
      </w:pPr>
      <w:r>
        <w:rPr>
          <w:sz w:val="21"/>
        </w:rPr>
        <mc:AlternateContent>
          <mc:Choice Requires="wps">
            <w:drawing>
              <wp:anchor distT="0" distB="0" distL="114300" distR="114300" simplePos="0" relativeHeight="251661312" behindDoc="0" locked="0" layoutInCell="1" allowOverlap="1">
                <wp:simplePos x="0" y="0"/>
                <wp:positionH relativeFrom="column">
                  <wp:posOffset>3743960</wp:posOffset>
                </wp:positionH>
                <wp:positionV relativeFrom="paragraph">
                  <wp:posOffset>1118235</wp:posOffset>
                </wp:positionV>
                <wp:extent cx="241935" cy="389890"/>
                <wp:effectExtent l="12700" t="12700" r="31115" b="16510"/>
                <wp:wrapNone/>
                <wp:docPr id="7" name="下箭头 7"/>
                <wp:cNvGraphicFramePr/>
                <a:graphic xmlns:a="http://schemas.openxmlformats.org/drawingml/2006/main">
                  <a:graphicData uri="http://schemas.microsoft.com/office/word/2010/wordprocessingShape">
                    <wps:wsp>
                      <wps:cNvSpPr/>
                      <wps:spPr>
                        <a:xfrm>
                          <a:off x="5127625" y="4401185"/>
                          <a:ext cx="241935" cy="389890"/>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36E51C">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294.8pt;margin-top:88.05pt;height:30.7pt;width:19.05pt;z-index:251661312;v-text-anchor:middle;mso-width-relative:page;mso-height-relative:page;" fillcolor="#C00000" filled="t" stroked="t" coordsize="21600,21600" o:gfxdata="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KSQHcLYAAAACwEAAA8AAAAAAAAAAQAgAAAAIgAAAGRycy9kb3ducmV2LnhtbFBLAQIU&#10;ABQAAAAIAIdO4kDL8jynngIAADMFAAAOAAAAAAAAAAEAIAAAACcBAABkcnMvZTJvRG9jLnhtbFBL&#10;BQYAAAAABgAGAFkBAAA3BgAAAAA=&#10;" adj="14899,5400">
                <v:fill on="t" focussize="0,0"/>
                <v:stroke weight="2pt" color="#0D0D0D [3069]" joinstyle="round"/>
                <v:imagedata o:title=""/>
                <o:lock v:ext="edit" aspectratio="f"/>
                <v:textbox>
                  <w:txbxContent>
                    <w:p w14:paraId="3A36E51C">
                      <w:pPr>
                        <w:jc w:val="center"/>
                      </w:pP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2998470</wp:posOffset>
                </wp:positionH>
                <wp:positionV relativeFrom="paragraph">
                  <wp:posOffset>1709420</wp:posOffset>
                </wp:positionV>
                <wp:extent cx="1636395" cy="433070"/>
                <wp:effectExtent l="13970" t="13970" r="26035" b="29210"/>
                <wp:wrapNone/>
                <wp:docPr id="5" name="流程图: 过程 5"/>
                <wp:cNvGraphicFramePr/>
                <a:graphic xmlns:a="http://schemas.openxmlformats.org/drawingml/2006/main">
                  <a:graphicData uri="http://schemas.microsoft.com/office/word/2010/wordprocessingShape">
                    <wps:wsp>
                      <wps:cNvSpPr/>
                      <wps:spPr>
                        <a:xfrm>
                          <a:off x="4642485" y="4923155"/>
                          <a:ext cx="1636395" cy="433070"/>
                        </a:xfrm>
                        <a:prstGeom prst="flowChartProcess">
                          <a:avLst/>
                        </a:prstGeom>
                        <a:noFill/>
                        <a:ln w="28575">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36.1pt;margin-top:134.6pt;height:34.1pt;width:128.85pt;z-index:251659264;v-text-anchor:middle;mso-width-relative:page;mso-height-relative:page;" filled="f" stroked="t" coordsize="21600,21600" o:gfxdata="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JNd+QtsAAAALAQAADwAAAAAAAAABACAAAAAiAAAAZHJzL2Rvd25yZXYueG1sUEsBAhQA&#10;FAAAAAgAh07iQB18J+maAgAABAUAAA4AAAAAAAAAAQAgAAAAKgEAAGRycy9lMm9Eb2MueG1sUEsF&#10;BgAAAAAGAAYAWQEAADYGAAAAAA==&#10;">
                <v:fill on="f" focussize="0,0"/>
                <v:stroke weight="2.25pt" color="#254061 [1604]" joinstyle="round"/>
                <v:imagedata o:title=""/>
                <o:lock v:ext="edit" aspectratio="f"/>
                <v:textbo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v:textbox>
              </v:shape>
            </w:pict>
          </mc:Fallback>
        </mc:AlternateContent>
      </w:r>
      <w:r>
        <w:drawing>
          <wp:inline distT="0" distB="0" distL="114300" distR="114300">
            <wp:extent cx="5269865" cy="3119120"/>
            <wp:effectExtent l="0" t="0" r="6985" b="5080"/>
            <wp:docPr id="1" name="图片 1" descr="C:/Users/Administrator/Desktop/1714111333752.png1714111333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1714111333752.png1714111333752"/>
                    <pic:cNvPicPr>
                      <a:picLocks noChangeAspect="1"/>
                    </pic:cNvPicPr>
                  </pic:nvPicPr>
                  <pic:blipFill>
                    <a:blip r:embed="rId4"/>
                    <a:srcRect t="1048" b="1048"/>
                    <a:stretch>
                      <a:fillRect/>
                    </a:stretch>
                  </pic:blipFill>
                  <pic:spPr>
                    <a:xfrm>
                      <a:off x="0" y="0"/>
                      <a:ext cx="5269865" cy="3119120"/>
                    </a:xfrm>
                    <a:prstGeom prst="rect">
                      <a:avLst/>
                    </a:prstGeom>
                    <a:noFill/>
                    <a:ln>
                      <a:noFill/>
                    </a:ln>
                  </pic:spPr>
                </pic:pic>
              </a:graphicData>
            </a:graphic>
          </wp:inline>
        </w:drawing>
      </w:r>
    </w:p>
    <w:p w14:paraId="73789F0F">
      <w:pPr>
        <w:numPr>
          <w:ilvl w:val="0"/>
          <w:numId w:val="0"/>
        </w:numPr>
        <w:spacing w:line="360" w:lineRule="auto"/>
        <w:ind w:right="560" w:rightChars="0"/>
        <w:jc w:val="both"/>
      </w:pPr>
    </w:p>
    <w:p w14:paraId="62EA6DE4">
      <w:pPr>
        <w:numPr>
          <w:ilvl w:val="0"/>
          <w:numId w:val="0"/>
        </w:numPr>
        <w:spacing w:line="360" w:lineRule="auto"/>
        <w:ind w:right="560" w:rightChars="0"/>
        <w:jc w:val="both"/>
        <w:rPr>
          <w:rFonts w:hint="eastAsia" w:ascii="宋体" w:hAnsi="宋体" w:cs="宋体"/>
          <w:b/>
          <w:bCs/>
          <w:sz w:val="36"/>
          <w:szCs w:val="36"/>
          <w:lang w:eastAsia="zh-CN"/>
        </w:rPr>
      </w:pPr>
      <w:r>
        <w:rPr>
          <w:sz w:val="21"/>
        </w:rPr>
        <mc:AlternateContent>
          <mc:Choice Requires="wps">
            <w:drawing>
              <wp:anchor distT="0" distB="0" distL="114300" distR="114300" simplePos="0" relativeHeight="251662336" behindDoc="0" locked="0" layoutInCell="1" allowOverlap="1">
                <wp:simplePos x="0" y="0"/>
                <wp:positionH relativeFrom="column">
                  <wp:posOffset>2461895</wp:posOffset>
                </wp:positionH>
                <wp:positionV relativeFrom="paragraph">
                  <wp:posOffset>1010920</wp:posOffset>
                </wp:positionV>
                <wp:extent cx="268605" cy="450215"/>
                <wp:effectExtent l="12700" t="12700" r="23495" b="13335"/>
                <wp:wrapNone/>
                <wp:docPr id="8" name="下箭头 8"/>
                <wp:cNvGraphicFramePr/>
                <a:graphic xmlns:a="http://schemas.openxmlformats.org/drawingml/2006/main">
                  <a:graphicData uri="http://schemas.microsoft.com/office/word/2010/wordprocessingShape">
                    <wps:wsp>
                      <wps:cNvSpPr/>
                      <wps:spPr>
                        <a:xfrm>
                          <a:off x="4140200" y="7734935"/>
                          <a:ext cx="268605" cy="450215"/>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A8C41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93.85pt;margin-top:79.6pt;height:35.45pt;width:21.15pt;z-index:251662336;v-text-anchor:middle;mso-width-relative:page;mso-height-relative:page;" fillcolor="#C00000" filled="t" stroked="t" coordsize="21600,21600" o:gfxdata="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XhCjqdgAAAALAQAADwAAAAAAAAABACAAAAAiAAAAZHJzL2Rvd25yZXYueG1sUEsBAhQA&#10;FAAAAAgAh07iQJyx9RadAgAAMwUAAA4AAAAAAAAAAQAgAAAAJwEAAGRycy9lMm9Eb2MueG1sUEsF&#10;BgAAAAAGAAYAWQEAADYGAAAAAA==&#10;" adj="15157,5400">
                <v:fill on="t" focussize="0,0"/>
                <v:stroke weight="2pt" color="#0D0D0D [3069]" joinstyle="round"/>
                <v:imagedata o:title=""/>
                <o:lock v:ext="edit" aspectratio="f"/>
                <v:textbox>
                  <w:txbxContent>
                    <w:p w14:paraId="39A8C41B">
                      <w:pPr>
                        <w:jc w:val="center"/>
                      </w:pP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1950720</wp:posOffset>
                </wp:positionH>
                <wp:positionV relativeFrom="paragraph">
                  <wp:posOffset>1520825</wp:posOffset>
                </wp:positionV>
                <wp:extent cx="1186815" cy="519430"/>
                <wp:effectExtent l="13970" t="13970" r="18415" b="19050"/>
                <wp:wrapNone/>
                <wp:docPr id="6" name="矩形 6"/>
                <wp:cNvGraphicFramePr/>
                <a:graphic xmlns:a="http://schemas.openxmlformats.org/drawingml/2006/main">
                  <a:graphicData uri="http://schemas.microsoft.com/office/word/2010/wordprocessingShape">
                    <wps:wsp>
                      <wps:cNvSpPr/>
                      <wps:spPr>
                        <a:xfrm>
                          <a:off x="3559810" y="8270875"/>
                          <a:ext cx="1186815" cy="519430"/>
                        </a:xfrm>
                        <a:prstGeom prst="rect">
                          <a:avLst/>
                        </a:prstGeom>
                        <a:noFill/>
                        <a:ln w="28575">
                          <a:solidFill>
                            <a:schemeClr val="tx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346CBD">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3.6pt;margin-top:119.75pt;height:40.9pt;width:93.45pt;z-index:251660288;v-text-anchor:middle;mso-width-relative:page;mso-height-relative:page;" filled="f" stroked="t" coordsize="21600,21600" o:gfxdata="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VsTnadsAAAALAQAADwAA&#10;AAAAAAABACAAAAAiAAAAZHJzL2Rvd25yZXYueG1sUEsBAhQAFAAAAAgAh07iQNwtOu2FAgAA7QQA&#10;AA4AAAAAAAAAAQAgAAAAKgEAAGRycy9lMm9Eb2MueG1sUEsFBgAAAAAGAAYAWQEAACEGAAAAAA==&#10;">
                <v:fill on="f" focussize="0,0"/>
                <v:stroke weight="2.25pt" color="#10253F [1615]" joinstyle="round"/>
                <v:imagedata o:title=""/>
                <o:lock v:ext="edit" aspectratio="f"/>
                <v:textbox>
                  <w:txbxContent>
                    <w:p w14:paraId="6C346CBD">
                      <w:pPr>
                        <w:jc w:val="center"/>
                      </w:pPr>
                    </w:p>
                  </w:txbxContent>
                </v:textbox>
              </v:rect>
            </w:pict>
          </mc:Fallback>
        </mc:AlternateContent>
      </w:r>
      <w:r>
        <w:rPr>
          <w:rFonts w:hint="eastAsia"/>
          <w:lang w:eastAsia="zh-CN"/>
        </w:rPr>
        <w:drawing>
          <wp:inline distT="0" distB="0" distL="114300" distR="114300">
            <wp:extent cx="5274945" cy="2959735"/>
            <wp:effectExtent l="0" t="0" r="1905" b="12065"/>
            <wp:docPr id="2" name="图片 2" descr="C:/Users/Administrator/Desktop/1714111349745.png1714111349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esktop/1714111349745.png1714111349745"/>
                    <pic:cNvPicPr>
                      <a:picLocks noChangeAspect="1"/>
                    </pic:cNvPicPr>
                  </pic:nvPicPr>
                  <pic:blipFill>
                    <a:blip r:embed="rId5"/>
                    <a:srcRect t="4015" b="4015"/>
                    <a:stretch>
                      <a:fillRect/>
                    </a:stretch>
                  </pic:blipFill>
                  <pic:spPr>
                    <a:xfrm>
                      <a:off x="0" y="0"/>
                      <a:ext cx="5274945" cy="2959735"/>
                    </a:xfrm>
                    <a:prstGeom prst="rect">
                      <a:avLst/>
                    </a:prstGeom>
                  </pic:spPr>
                </pic:pic>
              </a:graphicData>
            </a:graphic>
          </wp:inline>
        </w:drawing>
      </w:r>
    </w:p>
    <w:p w14:paraId="598763C3">
      <w:pPr>
        <w:numPr>
          <w:ilvl w:val="0"/>
          <w:numId w:val="3"/>
        </w:numPr>
        <w:spacing w:line="360" w:lineRule="auto"/>
        <w:ind w:left="0" w:leftChars="0" w:right="560" w:firstLine="0" w:firstLineChars="0"/>
        <w:jc w:val="both"/>
        <w:rPr>
          <w:rFonts w:hint="eastAsia" w:ascii="宋体" w:hAnsi="宋体" w:cs="宋体"/>
          <w:b/>
          <w:bCs/>
          <w:sz w:val="36"/>
          <w:szCs w:val="36"/>
          <w:lang w:eastAsia="zh-CN"/>
        </w:rPr>
      </w:pPr>
      <w:r>
        <w:rPr>
          <w:rFonts w:hint="eastAsia" w:ascii="宋体" w:hAnsi="宋体" w:cs="宋体"/>
          <w:b/>
          <w:bCs/>
          <w:sz w:val="36"/>
          <w:szCs w:val="36"/>
          <w:lang w:eastAsia="zh-CN"/>
        </w:rPr>
        <w:t>承诺书</w:t>
      </w:r>
    </w:p>
    <w:p w14:paraId="7C58D15E">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3B4D94F5">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14E4EAB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74F7B08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79B7CD0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680119D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5D23F42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254A23F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203AB59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5、本项目完成期限/交货期为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3E22153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27D09AB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56CE00C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60E2E5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1E409D0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30EE275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75E03C4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0E569447">
      <w:pPr>
        <w:spacing w:line="440" w:lineRule="exact"/>
        <w:ind w:left="424" w:leftChars="202" w:firstLine="422" w:firstLineChars="176"/>
        <w:rPr>
          <w:rFonts w:asciiTheme="minorEastAsia" w:hAnsiTheme="minorEastAsia" w:eastAsiaTheme="minorEastAsia"/>
          <w:sz w:val="24"/>
          <w:szCs w:val="24"/>
        </w:rPr>
      </w:pPr>
    </w:p>
    <w:p w14:paraId="6D8A541C">
      <w:pPr>
        <w:spacing w:line="440" w:lineRule="exact"/>
        <w:ind w:left="424" w:leftChars="202" w:firstLine="369" w:firstLineChars="176"/>
        <w:rPr>
          <w:rFonts w:asciiTheme="minorEastAsia" w:hAnsiTheme="minorEastAsia" w:eastAsiaTheme="minorEastAsia"/>
          <w:szCs w:val="21"/>
        </w:rPr>
      </w:pPr>
    </w:p>
    <w:p w14:paraId="73224EAA">
      <w:pPr>
        <w:spacing w:line="440" w:lineRule="exact"/>
        <w:ind w:left="424" w:leftChars="202" w:firstLine="369" w:firstLineChars="176"/>
        <w:rPr>
          <w:rFonts w:asciiTheme="minorEastAsia" w:hAnsiTheme="minorEastAsia" w:eastAsiaTheme="minorEastAsia"/>
          <w:szCs w:val="21"/>
        </w:rPr>
      </w:pPr>
    </w:p>
    <w:p w14:paraId="25D8042D">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23750051">
      <w:pPr>
        <w:spacing w:line="440" w:lineRule="exact"/>
        <w:ind w:left="424" w:leftChars="202" w:firstLine="422" w:firstLineChars="176"/>
        <w:jc w:val="right"/>
        <w:rPr>
          <w:rFonts w:hint="eastAsia" w:asciiTheme="minorEastAsia" w:hAnsiTheme="minorEastAsia" w:eastAsiaTheme="minorEastAsia"/>
          <w:sz w:val="24"/>
          <w:szCs w:val="24"/>
        </w:rPr>
      </w:pPr>
    </w:p>
    <w:p w14:paraId="4F3AE6D8">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6D9A3B54">
      <w:pPr>
        <w:spacing w:line="440" w:lineRule="exact"/>
        <w:ind w:left="424" w:leftChars="202" w:firstLine="422" w:firstLineChars="176"/>
        <w:jc w:val="right"/>
        <w:rPr>
          <w:rFonts w:hint="eastAsia" w:asciiTheme="minorEastAsia" w:hAnsiTheme="minorEastAsia" w:eastAsiaTheme="minorEastAsia"/>
          <w:sz w:val="24"/>
          <w:szCs w:val="24"/>
        </w:rPr>
      </w:pPr>
    </w:p>
    <w:p w14:paraId="58BBC73F">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49A8B4E9">
      <w:pPr>
        <w:spacing w:line="440" w:lineRule="exact"/>
        <w:ind w:left="424" w:leftChars="202" w:firstLine="422" w:firstLineChars="176"/>
        <w:jc w:val="right"/>
        <w:rPr>
          <w:rFonts w:hint="eastAsia" w:asciiTheme="minorEastAsia" w:hAnsiTheme="minorEastAsia" w:eastAsiaTheme="minorEastAsia"/>
          <w:sz w:val="24"/>
          <w:szCs w:val="24"/>
        </w:rPr>
      </w:pPr>
    </w:p>
    <w:p w14:paraId="67C04C12">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7C89AAFE">
      <w:pPr>
        <w:widowControl/>
        <w:jc w:val="both"/>
        <w:rPr>
          <w:rFonts w:hint="default" w:ascii="宋体" w:hAnsi="宋体" w:cs="宋体"/>
          <w:b/>
          <w:bCs/>
          <w:sz w:val="36"/>
          <w:szCs w:val="36"/>
          <w:lang w:val="en-US" w:eastAsia="zh-CN"/>
        </w:rPr>
      </w:pPr>
    </w:p>
    <w:p w14:paraId="172492FF">
      <w:pPr>
        <w:widowControl/>
        <w:jc w:val="both"/>
        <w:rPr>
          <w:rFonts w:hint="default" w:ascii="宋体" w:hAnsi="宋体" w:cs="宋体"/>
          <w:b/>
          <w:bCs/>
          <w:sz w:val="36"/>
          <w:szCs w:val="36"/>
          <w:lang w:val="en-US" w:eastAsia="zh-CN"/>
        </w:rPr>
      </w:pPr>
    </w:p>
    <w:p w14:paraId="1E1F187D">
      <w:pPr>
        <w:widowControl/>
        <w:jc w:val="both"/>
        <w:rPr>
          <w:rFonts w:hint="default" w:ascii="宋体" w:hAnsi="宋体" w:cs="宋体"/>
          <w:b/>
          <w:bCs/>
          <w:sz w:val="36"/>
          <w:szCs w:val="36"/>
          <w:lang w:val="en-US" w:eastAsia="zh-CN"/>
        </w:rPr>
      </w:pPr>
    </w:p>
    <w:p w14:paraId="4EF8256C">
      <w:pPr>
        <w:widowControl/>
        <w:jc w:val="both"/>
        <w:rPr>
          <w:rFonts w:hint="default" w:ascii="宋体" w:hAnsi="宋体" w:cs="宋体"/>
          <w:b/>
          <w:bCs/>
          <w:sz w:val="36"/>
          <w:szCs w:val="36"/>
          <w:lang w:val="en-US" w:eastAsia="zh-CN"/>
        </w:rPr>
      </w:pPr>
    </w:p>
    <w:p w14:paraId="23EE7503">
      <w:pPr>
        <w:widowControl/>
        <w:jc w:val="both"/>
        <w:rPr>
          <w:rFonts w:hint="default" w:ascii="宋体" w:hAnsi="宋体" w:cs="宋体"/>
          <w:b/>
          <w:bCs/>
          <w:sz w:val="36"/>
          <w:szCs w:val="36"/>
          <w:lang w:val="en-US" w:eastAsia="zh-CN"/>
        </w:rPr>
      </w:pPr>
    </w:p>
    <w:p w14:paraId="58E8788C">
      <w:pPr>
        <w:spacing w:line="360" w:lineRule="auto"/>
        <w:ind w:right="560"/>
        <w:jc w:val="both"/>
        <w:rPr>
          <w:rFonts w:hint="eastAsia" w:ascii="宋体" w:hAnsi="宋体" w:cs="宋体"/>
          <w:sz w:val="24"/>
        </w:rPr>
      </w:pPr>
    </w:p>
    <w:p w14:paraId="2FFB7C7D">
      <w:pPr>
        <w:spacing w:line="360" w:lineRule="auto"/>
        <w:ind w:right="560"/>
        <w:jc w:val="both"/>
        <w:rPr>
          <w:rFonts w:hint="eastAsia" w:ascii="宋体" w:hAnsi="宋体" w:cs="宋体"/>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3B5D9F"/>
    <w:multiLevelType w:val="singleLevel"/>
    <w:tmpl w:val="253B5D9F"/>
    <w:lvl w:ilvl="0" w:tentative="0">
      <w:start w:val="5"/>
      <w:numFmt w:val="decimal"/>
      <w:suff w:val="nothing"/>
      <w:lvlText w:val="%1、"/>
      <w:lvlJc w:val="left"/>
    </w:lvl>
  </w:abstractNum>
  <w:abstractNum w:abstractNumId="1">
    <w:nsid w:val="38FE180F"/>
    <w:multiLevelType w:val="singleLevel"/>
    <w:tmpl w:val="38FE180F"/>
    <w:lvl w:ilvl="0" w:tentative="0">
      <w:start w:val="2"/>
      <w:numFmt w:val="chineseCounting"/>
      <w:suff w:val="nothing"/>
      <w:lvlText w:val="%1、"/>
      <w:lvlJc w:val="left"/>
      <w:rPr>
        <w:rFonts w:hint="eastAsia"/>
      </w:rPr>
    </w:lvl>
  </w:abstractNum>
  <w:abstractNum w:abstractNumId="2">
    <w:nsid w:val="4C0A466D"/>
    <w:multiLevelType w:val="singleLevel"/>
    <w:tmpl w:val="4C0A466D"/>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kNGQ4ZGQwM2RhZGI0Yjc4OTFiZDg1YWEyODQzZWIifQ=="/>
  </w:docVars>
  <w:rsids>
    <w:rsidRoot w:val="004149D2"/>
    <w:rsid w:val="001142A3"/>
    <w:rsid w:val="001E18EB"/>
    <w:rsid w:val="001E5895"/>
    <w:rsid w:val="002C71C8"/>
    <w:rsid w:val="0039616D"/>
    <w:rsid w:val="004149D2"/>
    <w:rsid w:val="00476A5B"/>
    <w:rsid w:val="0057105C"/>
    <w:rsid w:val="005A7B0D"/>
    <w:rsid w:val="005E01FB"/>
    <w:rsid w:val="005F14F0"/>
    <w:rsid w:val="006A29D7"/>
    <w:rsid w:val="008047AF"/>
    <w:rsid w:val="00B0645E"/>
    <w:rsid w:val="00CD43A5"/>
    <w:rsid w:val="00D03040"/>
    <w:rsid w:val="00E17D4F"/>
    <w:rsid w:val="00EE0001"/>
    <w:rsid w:val="00F54931"/>
    <w:rsid w:val="00F97337"/>
    <w:rsid w:val="00FE00ED"/>
    <w:rsid w:val="01660673"/>
    <w:rsid w:val="017B7BCF"/>
    <w:rsid w:val="02654CB1"/>
    <w:rsid w:val="02AA0BB1"/>
    <w:rsid w:val="04964401"/>
    <w:rsid w:val="05706FE5"/>
    <w:rsid w:val="080A06A7"/>
    <w:rsid w:val="0D785E51"/>
    <w:rsid w:val="0E4B1F3E"/>
    <w:rsid w:val="0E6A08A6"/>
    <w:rsid w:val="0E993CB5"/>
    <w:rsid w:val="0F5436F7"/>
    <w:rsid w:val="0FB232A2"/>
    <w:rsid w:val="10076028"/>
    <w:rsid w:val="103528C7"/>
    <w:rsid w:val="10685553"/>
    <w:rsid w:val="107D77B2"/>
    <w:rsid w:val="10AE7341"/>
    <w:rsid w:val="10D15292"/>
    <w:rsid w:val="1130123A"/>
    <w:rsid w:val="11990505"/>
    <w:rsid w:val="11D719B9"/>
    <w:rsid w:val="12157711"/>
    <w:rsid w:val="12377C75"/>
    <w:rsid w:val="12960FB7"/>
    <w:rsid w:val="137F5319"/>
    <w:rsid w:val="13B642FE"/>
    <w:rsid w:val="14057B62"/>
    <w:rsid w:val="156863F4"/>
    <w:rsid w:val="158C1F5E"/>
    <w:rsid w:val="16BD7DED"/>
    <w:rsid w:val="178640CA"/>
    <w:rsid w:val="17C9440E"/>
    <w:rsid w:val="18FB23C1"/>
    <w:rsid w:val="1A0863A5"/>
    <w:rsid w:val="1A0B4CF3"/>
    <w:rsid w:val="1B523C11"/>
    <w:rsid w:val="1B9E1559"/>
    <w:rsid w:val="1BC0327E"/>
    <w:rsid w:val="1BD567F0"/>
    <w:rsid w:val="1C5D5B32"/>
    <w:rsid w:val="1D4B1478"/>
    <w:rsid w:val="1DBB1976"/>
    <w:rsid w:val="1DCF3863"/>
    <w:rsid w:val="1DF56DD3"/>
    <w:rsid w:val="1E127068"/>
    <w:rsid w:val="1F0028D1"/>
    <w:rsid w:val="1F1979A7"/>
    <w:rsid w:val="1F5844BB"/>
    <w:rsid w:val="1F8A6A8E"/>
    <w:rsid w:val="209C2412"/>
    <w:rsid w:val="20A27049"/>
    <w:rsid w:val="220B3A67"/>
    <w:rsid w:val="22770EBB"/>
    <w:rsid w:val="22877591"/>
    <w:rsid w:val="22D10D3B"/>
    <w:rsid w:val="23104268"/>
    <w:rsid w:val="23991505"/>
    <w:rsid w:val="23C07B4A"/>
    <w:rsid w:val="249D7540"/>
    <w:rsid w:val="24B66833"/>
    <w:rsid w:val="25710060"/>
    <w:rsid w:val="258D6F73"/>
    <w:rsid w:val="261E1082"/>
    <w:rsid w:val="267674A7"/>
    <w:rsid w:val="27743463"/>
    <w:rsid w:val="28CD567C"/>
    <w:rsid w:val="297C4D6A"/>
    <w:rsid w:val="2A1667FD"/>
    <w:rsid w:val="2A19588C"/>
    <w:rsid w:val="2B430C27"/>
    <w:rsid w:val="2BB20311"/>
    <w:rsid w:val="2BDD0222"/>
    <w:rsid w:val="2BE3444E"/>
    <w:rsid w:val="2C582C57"/>
    <w:rsid w:val="2C751A6A"/>
    <w:rsid w:val="2CB247E9"/>
    <w:rsid w:val="2D670841"/>
    <w:rsid w:val="2D7B7CF2"/>
    <w:rsid w:val="2F414F6C"/>
    <w:rsid w:val="302108D5"/>
    <w:rsid w:val="30B13AE1"/>
    <w:rsid w:val="31180264"/>
    <w:rsid w:val="321A3C3D"/>
    <w:rsid w:val="331128CC"/>
    <w:rsid w:val="33AB2DFB"/>
    <w:rsid w:val="343B74DF"/>
    <w:rsid w:val="34EB4A02"/>
    <w:rsid w:val="356D26B6"/>
    <w:rsid w:val="356E4E17"/>
    <w:rsid w:val="376322BC"/>
    <w:rsid w:val="38213B10"/>
    <w:rsid w:val="38AC28C0"/>
    <w:rsid w:val="391E7B42"/>
    <w:rsid w:val="399846AE"/>
    <w:rsid w:val="39993E40"/>
    <w:rsid w:val="3A5032E7"/>
    <w:rsid w:val="3A6A792B"/>
    <w:rsid w:val="3A8B2DDD"/>
    <w:rsid w:val="3AA21814"/>
    <w:rsid w:val="3AAB5061"/>
    <w:rsid w:val="3B5D4A7E"/>
    <w:rsid w:val="3B785AA9"/>
    <w:rsid w:val="3BC75965"/>
    <w:rsid w:val="3BC80761"/>
    <w:rsid w:val="3CFC70CA"/>
    <w:rsid w:val="3E0E5DD4"/>
    <w:rsid w:val="3E0E7A8A"/>
    <w:rsid w:val="3E1A1B0B"/>
    <w:rsid w:val="3E9A2461"/>
    <w:rsid w:val="3EDC73DD"/>
    <w:rsid w:val="400144C3"/>
    <w:rsid w:val="40036A20"/>
    <w:rsid w:val="41464438"/>
    <w:rsid w:val="41BD2505"/>
    <w:rsid w:val="41C31607"/>
    <w:rsid w:val="42140EA8"/>
    <w:rsid w:val="42734EFD"/>
    <w:rsid w:val="435C6356"/>
    <w:rsid w:val="43E3590A"/>
    <w:rsid w:val="451F3F2C"/>
    <w:rsid w:val="453254A3"/>
    <w:rsid w:val="45AE2934"/>
    <w:rsid w:val="463933AC"/>
    <w:rsid w:val="467A0DF2"/>
    <w:rsid w:val="46D633A5"/>
    <w:rsid w:val="470A54D5"/>
    <w:rsid w:val="477214B2"/>
    <w:rsid w:val="482512D8"/>
    <w:rsid w:val="488134C6"/>
    <w:rsid w:val="48D70925"/>
    <w:rsid w:val="4A242B72"/>
    <w:rsid w:val="4B2844F3"/>
    <w:rsid w:val="4B2B4CF5"/>
    <w:rsid w:val="4B5F0F48"/>
    <w:rsid w:val="4DA5179B"/>
    <w:rsid w:val="4DD16AAC"/>
    <w:rsid w:val="4F6770A0"/>
    <w:rsid w:val="50140E89"/>
    <w:rsid w:val="51D72A7B"/>
    <w:rsid w:val="51E34706"/>
    <w:rsid w:val="535541BB"/>
    <w:rsid w:val="53E56A1C"/>
    <w:rsid w:val="544678EB"/>
    <w:rsid w:val="54F76591"/>
    <w:rsid w:val="551A75C7"/>
    <w:rsid w:val="55BC72BE"/>
    <w:rsid w:val="55E92434"/>
    <w:rsid w:val="567F58DD"/>
    <w:rsid w:val="568E3C42"/>
    <w:rsid w:val="56BF65F2"/>
    <w:rsid w:val="56E46EA3"/>
    <w:rsid w:val="573B6C6D"/>
    <w:rsid w:val="57AF37F8"/>
    <w:rsid w:val="5827645E"/>
    <w:rsid w:val="58AF117C"/>
    <w:rsid w:val="599E1B42"/>
    <w:rsid w:val="5A7259C5"/>
    <w:rsid w:val="5A870E7A"/>
    <w:rsid w:val="5B0416A8"/>
    <w:rsid w:val="5C5F030B"/>
    <w:rsid w:val="5F824661"/>
    <w:rsid w:val="5FF80052"/>
    <w:rsid w:val="60171399"/>
    <w:rsid w:val="60AC0C42"/>
    <w:rsid w:val="61651638"/>
    <w:rsid w:val="61A20F78"/>
    <w:rsid w:val="61D54F1C"/>
    <w:rsid w:val="63355F2E"/>
    <w:rsid w:val="63917746"/>
    <w:rsid w:val="63EC4B1D"/>
    <w:rsid w:val="65953D7B"/>
    <w:rsid w:val="66A6332B"/>
    <w:rsid w:val="68253A64"/>
    <w:rsid w:val="68442DFB"/>
    <w:rsid w:val="6AD432EA"/>
    <w:rsid w:val="6BDD55E7"/>
    <w:rsid w:val="6C66353A"/>
    <w:rsid w:val="6CA80668"/>
    <w:rsid w:val="6D171304"/>
    <w:rsid w:val="6E123E67"/>
    <w:rsid w:val="6FD05675"/>
    <w:rsid w:val="6FD627F6"/>
    <w:rsid w:val="70316B6B"/>
    <w:rsid w:val="71487932"/>
    <w:rsid w:val="71FD4A4D"/>
    <w:rsid w:val="725256DA"/>
    <w:rsid w:val="72CF5403"/>
    <w:rsid w:val="748728B0"/>
    <w:rsid w:val="753B2405"/>
    <w:rsid w:val="76074DF1"/>
    <w:rsid w:val="76135B49"/>
    <w:rsid w:val="76D852CA"/>
    <w:rsid w:val="76F4258A"/>
    <w:rsid w:val="775018D4"/>
    <w:rsid w:val="78AC7019"/>
    <w:rsid w:val="791148FA"/>
    <w:rsid w:val="7AE5230C"/>
    <w:rsid w:val="7B1B6C2F"/>
    <w:rsid w:val="7B21451B"/>
    <w:rsid w:val="7BBC0535"/>
    <w:rsid w:val="7CAF14B1"/>
    <w:rsid w:val="7CB61BD5"/>
    <w:rsid w:val="7CCE6599"/>
    <w:rsid w:val="7D80702A"/>
    <w:rsid w:val="7E8A2177"/>
    <w:rsid w:val="7F0219DA"/>
    <w:rsid w:val="7FD65D5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locked/>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8">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unhideWhenUsed/>
    <w:qFormat/>
    <w:uiPriority w:val="0"/>
    <w:pPr>
      <w:spacing w:after="120"/>
      <w:ind w:left="420" w:leftChars="200"/>
    </w:pPr>
    <w:rPr>
      <w:kern w:val="0"/>
      <w:sz w:val="20"/>
      <w:szCs w:val="24"/>
    </w:rPr>
  </w:style>
  <w:style w:type="paragraph" w:styleId="4">
    <w:name w:val="Plain Text"/>
    <w:basedOn w:val="1"/>
    <w:qFormat/>
    <w:uiPriority w:val="99"/>
    <w:rPr>
      <w:rFonts w:ascii="宋体" w:hAnsi="Courier New" w:cs="Courier New"/>
      <w:szCs w:val="21"/>
    </w:rPr>
  </w:style>
  <w:style w:type="paragraph" w:styleId="5">
    <w:name w:val="Body Text First Indent 2"/>
    <w:basedOn w:val="3"/>
    <w:qFormat/>
    <w:uiPriority w:val="0"/>
    <w:pPr>
      <w:tabs>
        <w:tab w:val="left" w:pos="765"/>
      </w:tabs>
      <w:ind w:firstLine="420" w:firstLineChars="200"/>
    </w:pPr>
  </w:style>
  <w:style w:type="table" w:styleId="7">
    <w:name w:val="Table Grid"/>
    <w:basedOn w:val="6"/>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99"/>
    <w:rPr>
      <w:rFonts w:cs="Times New Roman"/>
      <w:b/>
      <w:color w:val="787878"/>
      <w:sz w:val="18"/>
      <w:szCs w:val="18"/>
    </w:rPr>
  </w:style>
  <w:style w:type="character" w:styleId="10">
    <w:name w:val="FollowedHyperlink"/>
    <w:basedOn w:val="8"/>
    <w:qFormat/>
    <w:uiPriority w:val="99"/>
    <w:rPr>
      <w:rFonts w:cs="Times New Roman"/>
      <w:color w:val="666666"/>
      <w:u w:val="none"/>
    </w:rPr>
  </w:style>
  <w:style w:type="character" w:styleId="11">
    <w:name w:val="Emphasis"/>
    <w:basedOn w:val="8"/>
    <w:qFormat/>
    <w:uiPriority w:val="99"/>
    <w:rPr>
      <w:rFonts w:cs="Times New Roman"/>
    </w:rPr>
  </w:style>
  <w:style w:type="character" w:styleId="12">
    <w:name w:val="HTML Definition"/>
    <w:basedOn w:val="8"/>
    <w:qFormat/>
    <w:uiPriority w:val="99"/>
    <w:rPr>
      <w:rFonts w:cs="Times New Roman"/>
    </w:rPr>
  </w:style>
  <w:style w:type="character" w:styleId="13">
    <w:name w:val="HTML Variable"/>
    <w:basedOn w:val="8"/>
    <w:qFormat/>
    <w:uiPriority w:val="99"/>
    <w:rPr>
      <w:rFonts w:cs="Times New Roman"/>
    </w:rPr>
  </w:style>
  <w:style w:type="character" w:styleId="14">
    <w:name w:val="Hyperlink"/>
    <w:basedOn w:val="8"/>
    <w:qFormat/>
    <w:uiPriority w:val="99"/>
    <w:rPr>
      <w:rFonts w:cs="Times New Roman"/>
      <w:color w:val="666666"/>
      <w:u w:val="none"/>
    </w:rPr>
  </w:style>
  <w:style w:type="character" w:styleId="15">
    <w:name w:val="HTML Cite"/>
    <w:basedOn w:val="8"/>
    <w:qFormat/>
    <w:uiPriority w:val="99"/>
    <w:rPr>
      <w:rFonts w:cs="Times New Roman"/>
    </w:rPr>
  </w:style>
  <w:style w:type="character" w:customStyle="1" w:styleId="16">
    <w:name w:val="font11"/>
    <w:basedOn w:val="8"/>
    <w:qFormat/>
    <w:uiPriority w:val="0"/>
    <w:rPr>
      <w:rFonts w:hint="eastAsia" w:ascii="宋体" w:hAnsi="宋体" w:eastAsia="宋体" w:cs="宋体"/>
      <w:color w:val="000000"/>
      <w:sz w:val="24"/>
      <w:szCs w:val="24"/>
      <w:u w:val="none"/>
    </w:rPr>
  </w:style>
  <w:style w:type="character" w:customStyle="1" w:styleId="17">
    <w:name w:val="font41"/>
    <w:basedOn w:val="8"/>
    <w:qFormat/>
    <w:uiPriority w:val="0"/>
    <w:rPr>
      <w:rFonts w:hint="eastAsia" w:ascii="宋体" w:hAnsi="宋体" w:eastAsia="宋体" w:cs="宋体"/>
      <w:color w:val="000000"/>
      <w:sz w:val="20"/>
      <w:szCs w:val="20"/>
      <w:u w:val="none"/>
    </w:rPr>
  </w:style>
  <w:style w:type="character" w:customStyle="1" w:styleId="18">
    <w:name w:val="font21"/>
    <w:basedOn w:val="8"/>
    <w:qFormat/>
    <w:uiPriority w:val="0"/>
    <w:rPr>
      <w:rFonts w:hint="eastAsia" w:ascii="宋体" w:hAnsi="宋体" w:eastAsia="宋体" w:cs="宋体"/>
      <w:color w:val="000000"/>
      <w:sz w:val="24"/>
      <w:szCs w:val="24"/>
      <w:u w:val="none"/>
    </w:rPr>
  </w:style>
  <w:style w:type="character" w:customStyle="1" w:styleId="19">
    <w:name w:val="font71"/>
    <w:basedOn w:val="8"/>
    <w:qFormat/>
    <w:uiPriority w:val="0"/>
    <w:rPr>
      <w:rFonts w:hint="eastAsia" w:ascii="华文细黑" w:hAnsi="华文细黑" w:eastAsia="华文细黑" w:cs="华文细黑"/>
      <w:color w:val="000000"/>
      <w:sz w:val="24"/>
      <w:szCs w:val="24"/>
      <w:u w:val="none"/>
    </w:rPr>
  </w:style>
  <w:style w:type="character" w:customStyle="1" w:styleId="20">
    <w:name w:val="font31"/>
    <w:basedOn w:val="8"/>
    <w:qFormat/>
    <w:uiPriority w:val="0"/>
    <w:rPr>
      <w:rFonts w:hint="eastAsia" w:ascii="宋体" w:hAnsi="宋体" w:eastAsia="宋体" w:cs="宋体"/>
      <w:color w:val="000000"/>
      <w:sz w:val="24"/>
      <w:szCs w:val="24"/>
      <w:u w:val="none"/>
    </w:rPr>
  </w:style>
  <w:style w:type="character" w:customStyle="1" w:styleId="21">
    <w:name w:val="font51"/>
    <w:basedOn w:val="8"/>
    <w:qFormat/>
    <w:uiPriority w:val="0"/>
    <w:rPr>
      <w:rFonts w:hint="default" w:ascii="Times New Roman" w:hAnsi="Times New Roman" w:cs="Times New Roman"/>
      <w:color w:val="000000"/>
      <w:sz w:val="24"/>
      <w:szCs w:val="24"/>
      <w:u w:val="none"/>
    </w:rPr>
  </w:style>
  <w:style w:type="character" w:customStyle="1" w:styleId="22">
    <w:name w:val="font81"/>
    <w:basedOn w:val="8"/>
    <w:qFormat/>
    <w:uiPriority w:val="0"/>
    <w:rPr>
      <w:rFonts w:hint="eastAsia" w:ascii="华文细黑" w:hAnsi="华文细黑" w:eastAsia="华文细黑" w:cs="华文细黑"/>
      <w:color w:val="000000"/>
      <w:sz w:val="22"/>
      <w:szCs w:val="22"/>
      <w:u w:val="none"/>
    </w:rPr>
  </w:style>
  <w:style w:type="character" w:customStyle="1" w:styleId="23">
    <w:name w:val="font91"/>
    <w:basedOn w:val="8"/>
    <w:qFormat/>
    <w:uiPriority w:val="0"/>
    <w:rPr>
      <w:rFonts w:hint="eastAsia" w:ascii="华文细黑" w:hAnsi="华文细黑" w:eastAsia="华文细黑" w:cs="华文细黑"/>
      <w:color w:val="000000"/>
      <w:sz w:val="24"/>
      <w:szCs w:val="24"/>
      <w:u w:val="none"/>
    </w:rPr>
  </w:style>
  <w:style w:type="character" w:customStyle="1" w:styleId="24">
    <w:name w:val="font61"/>
    <w:basedOn w:val="8"/>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12</Pages>
  <Words>3608</Words>
  <Characters>4141</Characters>
  <Lines>0</Lines>
  <Paragraphs>0</Paragraphs>
  <TotalTime>0</TotalTime>
  <ScaleCrop>false</ScaleCrop>
  <LinksUpToDate>false</LinksUpToDate>
  <CharactersWithSpaces>4696</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2020-03-12T02:08:00Z</dcterms:created>
  <dc:creator>Administrator</dc:creator>
  <cp:lastModifiedBy>木木</cp:lastModifiedBy>
  <cp:lastPrinted>2025-03-26T07:57:00Z</cp:lastPrinted>
  <dcterms:modified xsi:type="dcterms:W3CDTF">2025-04-24T09:54:17Z</dcterms:modified>
  <dc:title>连云港工业投资集团供电工程分公司 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64A5E1E7AFE147A985082E4EF35B740E</vt:lpwstr>
  </property>
</Properties>
</file>