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徐南石化产业园（板桥片区）公共管廊一期涉及徐南供电所线路迁改工程、徐南安全隐患整改、台北连云新城建设管理办公室400KVA变压器工程采购断路器项目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徐南石化产业园（板桥片区）公共管廊一期涉及徐南供电所线路迁改工程、徐南安全隐患整改、台北连云新城建设管理办公室400KVA变压器工程采购断路器项目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10"/>
        <w:gridCol w:w="3900"/>
        <w:gridCol w:w="1013"/>
        <w:gridCol w:w="1012"/>
        <w:gridCol w:w="161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徐南石化</w:t>
            </w:r>
          </w:p>
        </w:tc>
      </w:tr>
      <w:tr w14:paraId="7305EE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徐南安全隐患</w:t>
            </w:r>
          </w:p>
        </w:tc>
      </w:tr>
      <w:tr w14:paraId="2366C8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4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5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型号：10KV-ZW32-12/T630-20（含支架、电动、断路器绝缘护罩）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3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8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F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37000.00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26E54284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26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1871288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865F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2839B8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7A03BD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4163303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DD36E9"/>
    <w:rsid w:val="1DF56DD3"/>
    <w:rsid w:val="1E127068"/>
    <w:rsid w:val="1F0028D1"/>
    <w:rsid w:val="1F1979A7"/>
    <w:rsid w:val="1F5844BB"/>
    <w:rsid w:val="1F8A6A8E"/>
    <w:rsid w:val="209C2412"/>
    <w:rsid w:val="20A0047F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2054D3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EDD546C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BBC5049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2974</Words>
  <Characters>3268</Characters>
  <Lines>0</Lines>
  <Paragraphs>0</Paragraphs>
  <TotalTime>2</TotalTime>
  <ScaleCrop>false</ScaleCrop>
  <LinksUpToDate>false</LinksUpToDate>
  <CharactersWithSpaces>3783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2025-05-22T02:29:00Z</cp:lastPrinted>
  <dcterms:modified xsi:type="dcterms:W3CDTF">2025-05-26T08:48:41Z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