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792A4">
      <w:pPr>
        <w:spacing w:line="500" w:lineRule="exact"/>
        <w:rPr>
          <w:rFonts w:hint="eastAsia" w:ascii="仿宋" w:hAnsi="仿宋" w:eastAsia="仿宋" w:cs="仿宋"/>
          <w:b/>
          <w:bCs/>
          <w:color w:val="000000"/>
          <w:kern w:val="0"/>
          <w:sz w:val="28"/>
          <w:szCs w:val="28"/>
          <w:highlight w:val="none"/>
          <w:shd w:val="clear" w:color="auto" w:fill="FFFFFF"/>
          <w:lang w:eastAsia="zh-CN"/>
        </w:rPr>
      </w:pPr>
      <w:r>
        <w:rPr>
          <w:rFonts w:hint="eastAsia" w:ascii="仿宋" w:hAnsi="仿宋" w:eastAsia="仿宋" w:cs="仿宋"/>
          <w:b/>
          <w:bCs/>
          <w:color w:val="000000"/>
          <w:kern w:val="0"/>
          <w:sz w:val="28"/>
          <w:szCs w:val="28"/>
          <w:highlight w:val="none"/>
          <w:shd w:val="clear" w:color="auto" w:fill="FFFFFF"/>
        </w:rPr>
        <w:t>一、作业协议</w:t>
      </w:r>
    </w:p>
    <w:p w14:paraId="72ABBA63">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土地整理外包服务</w:t>
      </w:r>
      <w:r>
        <w:rPr>
          <w:rFonts w:hint="eastAsia" w:ascii="方正小标宋简体" w:hAnsi="方正小标宋简体" w:eastAsia="方正小标宋简体" w:cs="方正小标宋简体"/>
          <w:sz w:val="36"/>
          <w:szCs w:val="44"/>
          <w:highlight w:val="none"/>
        </w:rPr>
        <w:t>协议书</w:t>
      </w:r>
    </w:p>
    <w:p w14:paraId="676D4D5B">
      <w:pPr>
        <w:spacing w:line="400" w:lineRule="exact"/>
        <w:jc w:val="center"/>
        <w:rPr>
          <w:rFonts w:ascii="方正小标宋简体" w:hAnsi="方正小标宋简体" w:eastAsia="方正小标宋简体" w:cs="方正小标宋简体"/>
          <w:sz w:val="36"/>
          <w:szCs w:val="44"/>
          <w:highlight w:val="none"/>
        </w:rPr>
      </w:pPr>
    </w:p>
    <w:p w14:paraId="36B305ED">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lang w:val="en-US" w:eastAsia="zh-CN"/>
        </w:rPr>
        <w:t xml:space="preserve">连云港市工投集团青口投资有限公司 </w:t>
      </w:r>
    </w:p>
    <w:p w14:paraId="058A77F7">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14:paraId="7D99E546">
      <w:pPr>
        <w:spacing w:line="360" w:lineRule="exact"/>
        <w:ind w:firstLine="480" w:firstLineChars="200"/>
        <w:rPr>
          <w:rFonts w:hint="eastAsia" w:cs="宋体" w:asciiTheme="minorEastAsia" w:hAnsiTheme="minorEastAsia" w:eastAsiaTheme="minorEastAsia"/>
          <w:sz w:val="24"/>
          <w:highlight w:val="none"/>
        </w:rPr>
      </w:pPr>
    </w:p>
    <w:p w14:paraId="4C254426">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土地整理</w:t>
      </w:r>
      <w:r>
        <w:rPr>
          <w:rFonts w:hint="eastAsia" w:cs="宋体" w:asciiTheme="minorEastAsia" w:hAnsiTheme="minorEastAsia" w:eastAsiaTheme="minorEastAsia"/>
          <w:sz w:val="24"/>
          <w:highlight w:val="none"/>
        </w:rPr>
        <w:t>作业，达成以下协议：</w:t>
      </w:r>
    </w:p>
    <w:p w14:paraId="2060A41E">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14:paraId="27EA2CA2">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作业地点：</w:t>
      </w:r>
      <w:r>
        <w:rPr>
          <w:rFonts w:hint="eastAsia" w:cs="宋体" w:asciiTheme="minorEastAsia" w:hAnsiTheme="minorEastAsia" w:eastAsiaTheme="minorEastAsia"/>
          <w:sz w:val="24"/>
          <w:highlight w:val="none"/>
          <w:lang w:eastAsia="zh-CN"/>
        </w:rPr>
        <w:t>青口投资公司</w:t>
      </w:r>
      <w:r>
        <w:rPr>
          <w:rFonts w:hint="eastAsia" w:cs="宋体" w:asciiTheme="minorEastAsia" w:hAnsiTheme="minorEastAsia" w:eastAsiaTheme="minorEastAsia"/>
          <w:sz w:val="24"/>
          <w:highlight w:val="none"/>
          <w:lang w:val="en-US" w:eastAsia="zh-CN"/>
        </w:rPr>
        <w:t>作业单位</w:t>
      </w:r>
      <w:r>
        <w:rPr>
          <w:rFonts w:hint="eastAsia" w:cs="宋体" w:asciiTheme="minorEastAsia" w:hAnsiTheme="minorEastAsia" w:eastAsiaTheme="minorEastAsia"/>
          <w:sz w:val="24"/>
          <w:highlight w:val="none"/>
        </w:rPr>
        <w:t>农田；</w:t>
      </w:r>
    </w:p>
    <w:p w14:paraId="54CA19B7">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作业时间</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26</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eastAsiaTheme="minorEastAsia"/>
          <w:sz w:val="24"/>
          <w:highlight w:val="none"/>
          <w:u w:val="single"/>
          <w:lang w:val="en-US" w:eastAsia="zh-CN"/>
        </w:rPr>
        <w:t>6</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14:paraId="64B9BC2A">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作业面积：</w:t>
      </w:r>
      <w:r>
        <w:rPr>
          <w:rFonts w:hint="eastAsia" w:cs="宋体" w:asciiTheme="minorEastAsia" w:hAnsiTheme="minorEastAsia" w:eastAsiaTheme="minorEastAsia"/>
          <w:sz w:val="24"/>
          <w:highlight w:val="none"/>
          <w:lang w:eastAsia="zh-CN"/>
        </w:rPr>
        <w:t>预计</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lang w:val="en-US" w:eastAsia="zh-CN"/>
        </w:rPr>
        <w:t>亩，具体服从作业单位安排，最终</w:t>
      </w:r>
      <w:r>
        <w:rPr>
          <w:rFonts w:hint="eastAsia" w:cs="宋体" w:asciiTheme="minorEastAsia" w:hAnsiTheme="minorEastAsia" w:eastAsiaTheme="minorEastAsia"/>
          <w:sz w:val="24"/>
          <w:highlight w:val="none"/>
        </w:rPr>
        <w:t>以实际测量面积为准</w:t>
      </w:r>
      <w:r>
        <w:rPr>
          <w:rFonts w:hint="eastAsia" w:cs="宋体" w:asciiTheme="minorEastAsia" w:hAnsiTheme="minorEastAsia" w:eastAsiaTheme="minorEastAsia"/>
          <w:sz w:val="24"/>
          <w:highlight w:val="none"/>
          <w:lang w:eastAsia="zh-CN"/>
        </w:rPr>
        <w:t>；</w:t>
      </w:r>
    </w:p>
    <w:p w14:paraId="72DDCD7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4、</w:t>
      </w:r>
      <w:r>
        <w:rPr>
          <w:rFonts w:hint="eastAsia" w:cs="宋体" w:asciiTheme="minorEastAsia" w:hAnsiTheme="minorEastAsia" w:eastAsiaTheme="minorEastAsia"/>
          <w:sz w:val="24"/>
          <w:highlight w:val="none"/>
        </w:rPr>
        <w:t>作业内容：</w:t>
      </w:r>
    </w:p>
    <w:p w14:paraId="50823EA7">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（1）一旋：机械旋耕，深度要求：不低于15cm，不高于20cm；</w:t>
      </w:r>
    </w:p>
    <w:p w14:paraId="53C69B9A">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（2）二旋：旱旋或水旋，深度要求：不低于10cm；</w:t>
      </w:r>
    </w:p>
    <w:p w14:paraId="7568FC51">
      <w:pPr>
        <w:spacing w:line="360" w:lineRule="exact"/>
        <w:ind w:firstLine="480" w:firstLineChars="200"/>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（3）机械起浆：旋耕均匀，不漏耕；机械起浆作业后，田块无秸秆漂浮与堆积。</w:t>
      </w:r>
    </w:p>
    <w:p w14:paraId="4A86B46A">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（4）托平：机械水找平，含斜刮，高度落差：不大于5cm。</w:t>
      </w:r>
    </w:p>
    <w:p w14:paraId="24177BAC">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14:paraId="56FF3731">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一旋</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二旋</w:t>
      </w:r>
      <w:r>
        <w:rPr>
          <w:rFonts w:hint="eastAsia"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b w:val="0"/>
          <w:bCs w:val="0"/>
          <w:sz w:val="24"/>
          <w:highlight w:val="none"/>
          <w:u w:val="none"/>
          <w:lang w:val="en-US" w:eastAsia="zh-CN"/>
        </w:rPr>
        <w:t>托平</w:t>
      </w:r>
      <w:r>
        <w:rPr>
          <w:rFonts w:hint="eastAsia" w:asciiTheme="minorEastAsia" w:hAnsiTheme="minorEastAsia" w:eastAsiaTheme="minorEastAsia"/>
          <w:b w:val="0"/>
          <w:bCs w:val="0"/>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b w:val="0"/>
          <w:bCs w:val="0"/>
          <w:sz w:val="24"/>
          <w:highlight w:val="none"/>
          <w:u w:val="none"/>
          <w:lang w:val="en-US" w:eastAsia="zh-CN"/>
        </w:rPr>
        <w:t>机械起浆</w:t>
      </w:r>
      <w:r>
        <w:rPr>
          <w:rFonts w:hint="eastAsia" w:asciiTheme="minorEastAsia" w:hAnsiTheme="minorEastAsia" w:eastAsiaTheme="minorEastAsia"/>
          <w:b w:val="0"/>
          <w:bCs w:val="0"/>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b w:val="0"/>
          <w:bCs w:val="0"/>
          <w:sz w:val="24"/>
          <w:highlight w:val="none"/>
          <w:u w:val="none"/>
          <w:lang w:val="en-US" w:eastAsia="zh-CN"/>
        </w:rPr>
        <w:t>沟道清理</w:t>
      </w:r>
      <w:r>
        <w:rPr>
          <w:rFonts w:hint="eastAsia" w:asciiTheme="minorEastAsia" w:hAnsiTheme="minorEastAsia" w:eastAsiaTheme="minorEastAsia"/>
          <w:b w:val="0"/>
          <w:bCs w:val="0"/>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（费用均含税费、转运费）；</w:t>
      </w:r>
    </w:p>
    <w:p w14:paraId="3B9F78A5">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w:t>
      </w:r>
      <w:r>
        <w:rPr>
          <w:rFonts w:hint="eastAsia" w:cs="宋体" w:asciiTheme="minorEastAsia" w:hAnsiTheme="minorEastAsia" w:eastAsiaTheme="minorEastAsia"/>
          <w:sz w:val="24"/>
          <w:highlight w:val="none"/>
          <w:lang w:val="en-US" w:eastAsia="zh-CN"/>
        </w:rPr>
        <w:t>作业单位</w:t>
      </w:r>
      <w:r>
        <w:rPr>
          <w:rFonts w:hint="eastAsia" w:cs="宋体" w:asciiTheme="minorEastAsia" w:hAnsiTheme="minorEastAsia" w:eastAsiaTheme="minorEastAsia"/>
          <w:sz w:val="24"/>
          <w:highlight w:val="none"/>
          <w:lang w:eastAsia="zh-CN"/>
        </w:rPr>
        <w:t>土地整理质量、数量验收单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r>
        <w:rPr>
          <w:rFonts w:hint="eastAsia" w:cs="宋体" w:asciiTheme="minorEastAsia" w:hAnsiTheme="minorEastAsia" w:eastAsiaTheme="minorEastAsia"/>
          <w:sz w:val="24"/>
          <w:highlight w:val="none"/>
          <w:lang w:val="en-US" w:eastAsia="zh-CN"/>
        </w:rPr>
        <w:t xml:space="preserve"> </w:t>
      </w:r>
    </w:p>
    <w:p w14:paraId="6A301885">
      <w:pPr>
        <w:spacing w:line="360" w:lineRule="exact"/>
        <w:ind w:firstLine="482" w:firstLineChars="200"/>
        <w:rPr>
          <w:rFonts w:hint="eastAsia"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三、作业要求</w:t>
      </w:r>
    </w:p>
    <w:p w14:paraId="57705A35">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土地整理</w:t>
      </w:r>
      <w:r>
        <w:rPr>
          <w:rFonts w:hint="eastAsia" w:cs="宋体" w:asciiTheme="minorEastAsia" w:hAnsiTheme="minorEastAsia" w:eastAsiaTheme="minorEastAsia"/>
          <w:sz w:val="24"/>
          <w:highlight w:val="none"/>
        </w:rPr>
        <w:t>作业，并在协议时间内完成作业；</w:t>
      </w:r>
    </w:p>
    <w:p w14:paraId="2741572C">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asciiTheme="minorEastAsia" w:hAnsiTheme="minorEastAsia" w:eastAsiaTheme="minorEastAsia"/>
          <w:b w:val="0"/>
          <w:bCs w:val="0"/>
          <w:sz w:val="24"/>
          <w:highlight w:val="none"/>
          <w:u w:val="none"/>
          <w:lang w:val="en-US" w:eastAsia="zh-CN"/>
        </w:rPr>
        <w:t>不得出现漏耕情况。</w:t>
      </w:r>
    </w:p>
    <w:p w14:paraId="1186FD76">
      <w:pPr>
        <w:spacing w:line="360" w:lineRule="exact"/>
        <w:ind w:firstLine="482" w:firstLineChars="200"/>
        <w:rPr>
          <w:rFonts w:hint="eastAsia" w:cs="宋体" w:asciiTheme="minorEastAsia" w:hAnsiTheme="minorEastAsia" w:eastAsiaTheme="minorEastAsia"/>
          <w:b/>
          <w:sz w:val="24"/>
          <w:highlight w:val="none"/>
          <w:lang w:val="en-US" w:eastAsia="zh-CN"/>
        </w:rPr>
      </w:pPr>
      <w:r>
        <w:rPr>
          <w:rFonts w:hint="eastAsia" w:cs="宋体" w:asciiTheme="minorEastAsia" w:hAnsiTheme="minorEastAsia" w:eastAsiaTheme="minorEastAsia"/>
          <w:b/>
          <w:sz w:val="24"/>
          <w:highlight w:val="none"/>
        </w:rPr>
        <w:t>四、甲方权利与义务</w:t>
      </w:r>
      <w:r>
        <w:rPr>
          <w:rFonts w:hint="eastAsia" w:cs="宋体" w:asciiTheme="minorEastAsia" w:hAnsiTheme="minorEastAsia" w:eastAsiaTheme="minorEastAsia"/>
          <w:b/>
          <w:sz w:val="24"/>
          <w:highlight w:val="none"/>
          <w:lang w:val="en-US" w:eastAsia="zh-CN"/>
        </w:rPr>
        <w:t xml:space="preserve">  </w:t>
      </w:r>
    </w:p>
    <w:p w14:paraId="0997BFFC">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甲方有权要求乙方按照甲方的作业时间、进度、区域进行作业；</w:t>
      </w:r>
    </w:p>
    <w:p w14:paraId="43110CF7">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14:paraId="70876174">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14:paraId="235B5D73">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五、乙方权利与义务</w:t>
      </w:r>
    </w:p>
    <w:p w14:paraId="71CFB12F">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乙方必须在规定时间内按甲方质量要求完成</w:t>
      </w:r>
      <w:r>
        <w:rPr>
          <w:rFonts w:hint="eastAsia" w:cs="宋体" w:asciiTheme="minorEastAsia" w:hAnsiTheme="minorEastAsia" w:eastAsiaTheme="minorEastAsia"/>
          <w:sz w:val="24"/>
          <w:highlight w:val="none"/>
          <w:lang w:eastAsia="zh-CN"/>
        </w:rPr>
        <w:t>土地整理</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w:t>
      </w:r>
      <w:r>
        <w:rPr>
          <w:rFonts w:hint="eastAsia" w:cs="宋体" w:asciiTheme="minorEastAsia" w:hAnsiTheme="minorEastAsia" w:eastAsiaTheme="minorEastAsia"/>
          <w:sz w:val="24"/>
          <w:highlight w:val="none"/>
          <w:lang w:eastAsia="zh-CN"/>
        </w:rPr>
        <w:t>相应</w:t>
      </w:r>
      <w:r>
        <w:rPr>
          <w:rFonts w:hint="eastAsia" w:cs="宋体" w:asciiTheme="minorEastAsia" w:hAnsiTheme="minorEastAsia" w:eastAsiaTheme="minorEastAsia"/>
          <w:sz w:val="24"/>
          <w:highlight w:val="none"/>
        </w:rPr>
        <w:t>作业费。</w:t>
      </w:r>
    </w:p>
    <w:p w14:paraId="416D92B2">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乙方确保提供的作业机械运行状况良好，证照及规费缴讫齐全，驾驶操作人员持证上岗，技术状态良好；乙方负责作业期间内机械设备的燃油、维护、维修等所有费用。</w:t>
      </w:r>
    </w:p>
    <w:p w14:paraId="0766E2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如因乙方的安全问题造成甲方的一切损失，均由乙方赔偿</w:t>
      </w:r>
      <w:r>
        <w:rPr>
          <w:rFonts w:hint="eastAsia" w:cs="宋体" w:asciiTheme="minorEastAsia" w:hAnsiTheme="minorEastAsia" w:eastAsiaTheme="minorEastAsia"/>
          <w:sz w:val="24"/>
          <w:highlight w:val="none"/>
        </w:rPr>
        <w:t>。</w:t>
      </w:r>
    </w:p>
    <w:p w14:paraId="1B85619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4、分包或转包无效，甲方可以收回土地，且乙方需向甲方支付本协议年总标的的30%违约金。</w:t>
      </w:r>
    </w:p>
    <w:p w14:paraId="616D776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1FF5085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6、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5F5213F9">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14:paraId="3F40060D">
      <w:pPr>
        <w:pStyle w:val="2"/>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kern w:val="2"/>
          <w:sz w:val="24"/>
          <w:szCs w:val="24"/>
          <w:highlight w:val="none"/>
          <w:lang w:val="en-US" w:eastAsia="zh-CN" w:bidi="ar-SA"/>
        </w:rPr>
        <w:t>乙方要按照甲方的要求保质保量完成作业任务，若未在甲方规定时间内完成作业任务，甲方有权另行组织机械进场作业，因乙方延迟作业造成的一切损失由乙方全额承担，每延期一日，乙方还需要按照合同总标的2%的违约金，逾期五日，甲方有权解除合同，并有权另行组织机械进场作业，因乙方延迟作业造成的一切损失由乙方全额承担。</w:t>
      </w:r>
    </w:p>
    <w:p w14:paraId="45EE2263">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宋体" w:asciiTheme="minorEastAsia" w:hAnsiTheme="minorEastAsia"/>
          <w:sz w:val="24"/>
          <w:highlight w:val="none"/>
          <w:lang w:val="en-US" w:eastAsia="zh-CN"/>
        </w:rPr>
      </w:pPr>
      <w:r>
        <w:rPr>
          <w:rFonts w:hint="eastAsia" w:cs="宋体" w:asciiTheme="minorEastAsia" w:hAnsiTheme="minorEastAsia"/>
          <w:sz w:val="24"/>
          <w:highlight w:val="none"/>
          <w:lang w:val="en-US" w:eastAsia="zh-CN"/>
        </w:rPr>
        <w:t xml:space="preserve">2、本次招投标标的一与标的二的作业内容属于同一类型，分别由一家单位中标。若其中任意乙方作业质量未达到约定标准，或作业进度未达要求，甲方有权暂停其服务，或甲方可以因此单方通知解除合同，将剩余作业面积交由另一乙方承接完成，各家根据实际作业面积进行结算。  </w:t>
      </w:r>
    </w:p>
    <w:p w14:paraId="765B9670">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宋体" w:asciiTheme="minorEastAsia" w:hAnsiTheme="minorEastAsia"/>
          <w:sz w:val="24"/>
          <w:highlight w:val="none"/>
          <w:lang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w:t>
      </w:r>
      <w:r>
        <w:rPr>
          <w:rFonts w:hint="eastAsia" w:cs="宋体" w:asciiTheme="minorEastAsia" w:hAnsiTheme="minorEastAsia" w:eastAsiaTheme="minorEastAsia"/>
          <w:sz w:val="24"/>
          <w:highlight w:val="none"/>
          <w:lang w:val="en-US" w:eastAsia="zh-CN"/>
        </w:rPr>
        <w:t>向甲方支付</w:t>
      </w:r>
      <w:r>
        <w:rPr>
          <w:rFonts w:hint="eastAsia" w:cs="宋体" w:asciiTheme="minorEastAsia" w:hAnsiTheme="minorEastAsia"/>
          <w:sz w:val="24"/>
          <w:highlight w:val="none"/>
          <w:lang w:eastAsia="zh-CN"/>
        </w:rPr>
        <w:t>本协议总金额30%的违约金。</w:t>
      </w:r>
    </w:p>
    <w:p w14:paraId="7E8A8F86">
      <w:pPr>
        <w:pStyle w:val="7"/>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default" w:cs="仿宋" w:asciiTheme="minorEastAsia" w:hAnsiTheme="minorEastAsia" w:eastAsiaTheme="minorEastAsia"/>
          <w:bCs/>
          <w:kern w:val="2"/>
          <w:sz w:val="24"/>
          <w:highlight w:val="none"/>
          <w:lang w:val="en-US" w:eastAsia="zh-CN" w:bidi="ar-SA"/>
        </w:rPr>
      </w:pPr>
      <w:r>
        <w:rPr>
          <w:rFonts w:hint="eastAsia" w:cs="宋体" w:asciiTheme="minorEastAsia" w:hAnsiTheme="minorEastAsia"/>
          <w:sz w:val="24"/>
          <w:highlight w:val="none"/>
          <w:lang w:val="en-US" w:eastAsia="zh-CN"/>
        </w:rPr>
        <w:t xml:space="preserve"> </w:t>
      </w:r>
      <w:r>
        <w:rPr>
          <w:rFonts w:hint="eastAsia" w:cs="仿宋" w:asciiTheme="minorEastAsia" w:hAnsiTheme="minorEastAsia" w:eastAsiaTheme="minorEastAsia"/>
          <w:bCs/>
          <w:kern w:val="2"/>
          <w:sz w:val="24"/>
          <w:highlight w:val="none"/>
          <w:lang w:val="en-US" w:eastAsia="zh-CN" w:bidi="ar-SA"/>
        </w:rPr>
        <w:t xml:space="preserve">   4、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4ABB7013">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14:paraId="1F8356DA">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14:paraId="78FF1A74">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14:paraId="2CF1CE84">
      <w:pPr>
        <w:tabs>
          <w:tab w:val="left" w:pos="1003"/>
        </w:tabs>
        <w:spacing w:line="360" w:lineRule="exact"/>
        <w:ind w:firstLine="480" w:firstLineChars="200"/>
        <w:jc w:val="left"/>
        <w:rPr>
          <w:rFonts w:hint="eastAsia" w:cs="宋体" w:asciiTheme="minorEastAsia" w:hAnsi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14:paraId="60E348B6">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14:paraId="4F9BD95D">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14:paraId="64EECD78">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14:paraId="0B8D31A1">
      <w:pPr>
        <w:pStyle w:val="2"/>
        <w:rPr>
          <w:rFonts w:hint="eastAsia" w:cs="Times New Roman" w:asciiTheme="minorEastAsia" w:hAnsiTheme="minorEastAsia" w:eastAsiaTheme="minorEastAsia"/>
          <w:b/>
          <w:bCs/>
          <w:kern w:val="2"/>
          <w:sz w:val="24"/>
          <w:szCs w:val="24"/>
          <w:highlight w:val="none"/>
          <w:lang w:val="en-US" w:eastAsia="zh-CN" w:bidi="ar-SA"/>
        </w:rPr>
      </w:pPr>
      <w:r>
        <w:rPr>
          <w:rFonts w:hint="eastAsia"/>
          <w:highlight w:val="none"/>
          <w:lang w:val="en-US" w:eastAsia="zh-CN"/>
        </w:rPr>
        <w:t xml:space="preserve">    </w:t>
      </w:r>
      <w:r>
        <w:rPr>
          <w:rFonts w:hint="eastAsia" w:cs="Times New Roman" w:asciiTheme="minorEastAsia" w:hAnsiTheme="minorEastAsia" w:eastAsiaTheme="minorEastAsia"/>
          <w:b/>
          <w:bCs/>
          <w:kern w:val="2"/>
          <w:sz w:val="24"/>
          <w:szCs w:val="24"/>
          <w:highlight w:val="none"/>
          <w:lang w:val="en-US" w:eastAsia="zh-CN" w:bidi="ar-SA"/>
        </w:rPr>
        <w:t>八、本协议甲方享有任意解除权</w:t>
      </w:r>
    </w:p>
    <w:p w14:paraId="73F62C8D">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本合同甲方享有任意解除权。解除权以单方通知到</w:t>
      </w:r>
      <w:r>
        <w:rPr>
          <w:rFonts w:hint="eastAsia"/>
          <w:sz w:val="24"/>
          <w:szCs w:val="24"/>
          <w:highlight w:val="none"/>
          <w:lang w:eastAsia="zh-CN"/>
        </w:rPr>
        <w:t>达乙方之日起本合同自动解除。通知方式包括但不限于口头通知、微信通知、公告、邮件等。</w:t>
      </w:r>
    </w:p>
    <w:p w14:paraId="6BFC1C97">
      <w:pPr>
        <w:spacing w:line="360" w:lineRule="exact"/>
        <w:ind w:firstLine="480"/>
        <w:rPr>
          <w:rFonts w:hint="eastAsia"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lang w:eastAsia="zh-CN"/>
        </w:rPr>
        <w:t>九</w:t>
      </w:r>
      <w:r>
        <w:rPr>
          <w:rFonts w:hint="eastAsia" w:cs="宋体" w:asciiTheme="minorEastAsia" w:hAnsiTheme="minorEastAsia" w:eastAsiaTheme="minorEastAsia"/>
          <w:b/>
          <w:bCs/>
          <w:sz w:val="24"/>
          <w:highlight w:val="none"/>
        </w:rPr>
        <w:t>、本协议一式</w:t>
      </w:r>
      <w:r>
        <w:rPr>
          <w:rFonts w:hint="eastAsia" w:cs="宋体" w:asciiTheme="minorEastAsia" w:hAnsiTheme="minorEastAsia" w:eastAsia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甲方执贰份，乙方执壹份，</w:t>
      </w:r>
      <w:r>
        <w:rPr>
          <w:rFonts w:hint="eastAsia" w:cs="宋体" w:asciiTheme="minorEastAsia" w:hAnsiTheme="minorEastAsia" w:eastAsiaTheme="minorEastAsia"/>
          <w:b/>
          <w:bCs/>
          <w:sz w:val="24"/>
          <w:highlight w:val="none"/>
        </w:rPr>
        <w:t>自签订之日起生效</w:t>
      </w:r>
      <w:r>
        <w:rPr>
          <w:rFonts w:hint="eastAsia" w:cs="宋体" w:asciiTheme="minorEastAsia" w:hAnsiTheme="minorEastAsia" w:eastAsiaTheme="minorEastAsia"/>
          <w:b/>
          <w:bCs/>
          <w:sz w:val="24"/>
          <w:highlight w:val="none"/>
          <w:lang w:eastAsia="zh-CN"/>
        </w:rPr>
        <w:t>，</w:t>
      </w:r>
      <w:r>
        <w:rPr>
          <w:rFonts w:hint="eastAsia" w:cs="宋体" w:asciiTheme="minorEastAsia" w:hAnsiTheme="minorEastAsia" w:eastAsiaTheme="minorEastAsia"/>
          <w:b/>
          <w:bCs/>
          <w:sz w:val="24"/>
          <w:highlight w:val="none"/>
          <w:lang w:val="en-US" w:eastAsia="zh-CN"/>
        </w:rPr>
        <w:t>每份均具有同等法律效力</w:t>
      </w:r>
      <w:r>
        <w:rPr>
          <w:rFonts w:hint="eastAsia" w:cs="宋体" w:asciiTheme="minorEastAsia" w:hAnsiTheme="minorEastAsia" w:eastAsiaTheme="minorEastAsia"/>
          <w:b/>
          <w:bCs/>
          <w:sz w:val="24"/>
          <w:highlight w:val="none"/>
        </w:rPr>
        <w:t>。</w:t>
      </w:r>
    </w:p>
    <w:p w14:paraId="333EAD37">
      <w:pPr>
        <w:spacing w:line="360" w:lineRule="exact"/>
        <w:ind w:firstLine="480"/>
        <w:rPr>
          <w:rFonts w:hint="eastAsia" w:cs="宋体" w:asciiTheme="minorEastAsia" w:hAnsiTheme="minorEastAsia" w:eastAsiaTheme="minorEastAsia"/>
          <w:b/>
          <w:bCs/>
          <w:sz w:val="24"/>
          <w:highlight w:val="none"/>
          <w:lang w:eastAsia="zh-CN"/>
        </w:rPr>
      </w:pPr>
      <w:r>
        <w:rPr>
          <w:rFonts w:hint="eastAsia" w:cs="宋体" w:asciiTheme="minorEastAsia" w:hAnsiTheme="minorEastAsia" w:eastAsiaTheme="minorEastAsia"/>
          <w:b/>
          <w:bCs/>
          <w:sz w:val="24"/>
          <w:highlight w:val="none"/>
          <w:lang w:eastAsia="zh-CN"/>
        </w:rPr>
        <w:t>十、协议签署地：</w:t>
      </w:r>
      <w:r>
        <w:rPr>
          <w:rFonts w:hint="eastAsia" w:cs="宋体" w:asciiTheme="minorEastAsia" w:hAnsiTheme="minorEastAsia" w:eastAsiaTheme="minorEastAsia"/>
          <w:b w:val="0"/>
          <w:bCs w:val="0"/>
          <w:sz w:val="24"/>
          <w:highlight w:val="none"/>
          <w:lang w:eastAsia="zh-CN"/>
        </w:rPr>
        <w:t>青口投资公司</w:t>
      </w:r>
    </w:p>
    <w:p w14:paraId="2CF9BD6B">
      <w:pPr>
        <w:spacing w:line="360" w:lineRule="exact"/>
        <w:rPr>
          <w:rFonts w:cs="宋体" w:asciiTheme="minorEastAsia" w:hAnsiTheme="minorEastAsia" w:eastAsiaTheme="minorEastAsia"/>
          <w:sz w:val="24"/>
          <w:highlight w:val="none"/>
        </w:rPr>
      </w:pPr>
    </w:p>
    <w:p w14:paraId="149BF911">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w:t>
      </w:r>
      <w:r>
        <w:rPr>
          <w:rFonts w:hint="eastAsia" w:cs="宋体" w:asciiTheme="minorEastAsia" w:hAnsiTheme="minorEastAsia" w:eastAsiaTheme="minorEastAsia"/>
          <w:sz w:val="24"/>
          <w:highlight w:val="none"/>
          <w:lang w:eastAsia="zh-CN"/>
        </w:rPr>
        <w:t>章</w:t>
      </w:r>
      <w:r>
        <w:rPr>
          <w:rFonts w:hint="eastAsia" w:cs="宋体" w:asciiTheme="minorEastAsia" w:hAnsiTheme="minorEastAsia" w:eastAsiaTheme="minorEastAsia"/>
          <w:sz w:val="24"/>
          <w:highlight w:val="none"/>
        </w:rPr>
        <w:t>）：</w:t>
      </w:r>
    </w:p>
    <w:p w14:paraId="57B8AAA4">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rPr>
        <w:t xml:space="preserve">                              </w:t>
      </w:r>
    </w:p>
    <w:p w14:paraId="159DB259">
      <w:pPr>
        <w:spacing w:line="400" w:lineRule="exact"/>
        <w:jc w:val="center"/>
        <w:rPr>
          <w:rFonts w:ascii="方正小标宋简体" w:hAnsi="方正小标宋简体" w:eastAsia="方正小标宋简体" w:cs="方正小标宋简体"/>
          <w:sz w:val="36"/>
          <w:szCs w:val="44"/>
          <w:highlight w:val="none"/>
        </w:rPr>
      </w:pPr>
      <w:r>
        <w:rPr>
          <w:rFonts w:hint="eastAsia" w:cs="宋体" w:asciiTheme="minorEastAsia" w:hAnsiTheme="minorEastAsia" w:eastAsiaTheme="minorEastAsia"/>
          <w:sz w:val="24"/>
          <w:highlight w:val="none"/>
          <w:lang w:val="en-US" w:eastAsia="zh-CN"/>
        </w:rPr>
        <w:t xml:space="preserve">                       </w:t>
      </w:r>
      <w:r>
        <w:rPr>
          <w:rFonts w:hint="eastAsia" w:cs="宋体" w:asciiTheme="minorEastAsia" w:hAnsiTheme="minorEastAsia" w:eastAsiaTheme="minorEastAsia"/>
          <w:sz w:val="24"/>
          <w:highlight w:val="none"/>
        </w:rPr>
        <w:t>年   月   日</w:t>
      </w:r>
    </w:p>
    <w:p w14:paraId="2910DB0E">
      <w:pPr>
        <w:rPr>
          <w:rFonts w:hint="eastAsia" w:ascii="方正小标宋简体" w:hAnsi="方正小标宋简体" w:eastAsia="方正小标宋简体" w:cs="方正小标宋简体"/>
          <w:sz w:val="36"/>
          <w:szCs w:val="44"/>
          <w:highlight w:val="none"/>
          <w:lang w:eastAsia="zh-CN"/>
        </w:rPr>
      </w:pPr>
    </w:p>
    <w:p w14:paraId="24E7C54B">
      <w:pPr>
        <w:rPr>
          <w:rFonts w:hint="eastAsia" w:ascii="方正小标宋简体" w:hAnsi="方正小标宋简体" w:eastAsia="方正小标宋简体" w:cs="方正小标宋简体"/>
          <w:sz w:val="36"/>
          <w:szCs w:val="44"/>
          <w:highlight w:val="none"/>
          <w:lang w:eastAsia="zh-CN"/>
        </w:rPr>
      </w:pPr>
      <w:r>
        <w:rPr>
          <w:rFonts w:hint="eastAsia" w:ascii="方正小标宋简体" w:hAnsi="方正小标宋简体" w:eastAsia="方正小标宋简体" w:cs="方正小标宋简体"/>
          <w:sz w:val="36"/>
          <w:szCs w:val="44"/>
          <w:highlight w:val="none"/>
          <w:lang w:eastAsia="zh-CN"/>
        </w:rPr>
        <w:br w:type="page"/>
      </w:r>
    </w:p>
    <w:p w14:paraId="58BF7C48">
      <w:pPr>
        <w:pStyle w:val="7"/>
        <w:rPr>
          <w:rFonts w:hint="eastAsia"/>
          <w:lang w:eastAsia="zh-CN"/>
        </w:rPr>
      </w:pPr>
    </w:p>
    <w:p w14:paraId="07084B1A">
      <w:pPr>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条田堰埂恢复</w:t>
      </w:r>
      <w:r>
        <w:rPr>
          <w:rFonts w:hint="eastAsia" w:ascii="方正小标宋简体" w:hAnsi="方正小标宋简体" w:eastAsia="方正小标宋简体" w:cs="方正小标宋简体"/>
          <w:sz w:val="36"/>
          <w:szCs w:val="44"/>
          <w:highlight w:val="none"/>
          <w:lang w:val="en-US" w:eastAsia="zh-CN"/>
        </w:rPr>
        <w:t>等</w:t>
      </w:r>
      <w:r>
        <w:rPr>
          <w:rFonts w:hint="eastAsia" w:ascii="方正小标宋简体" w:hAnsi="方正小标宋简体" w:eastAsia="方正小标宋简体" w:cs="方正小标宋简体"/>
          <w:sz w:val="36"/>
          <w:szCs w:val="44"/>
          <w:highlight w:val="none"/>
        </w:rPr>
        <w:t>作业</w:t>
      </w:r>
      <w:r>
        <w:rPr>
          <w:rFonts w:hint="eastAsia" w:ascii="方正小标宋简体" w:hAnsi="方正小标宋简体" w:eastAsia="方正小标宋简体" w:cs="方正小标宋简体"/>
          <w:sz w:val="36"/>
          <w:szCs w:val="44"/>
          <w:highlight w:val="none"/>
          <w:lang w:eastAsia="zh-CN"/>
        </w:rPr>
        <w:t>外包服务</w:t>
      </w:r>
      <w:r>
        <w:rPr>
          <w:rFonts w:hint="eastAsia" w:ascii="方正小标宋简体" w:hAnsi="方正小标宋简体" w:eastAsia="方正小标宋简体" w:cs="方正小标宋简体"/>
          <w:sz w:val="36"/>
          <w:szCs w:val="44"/>
          <w:highlight w:val="none"/>
        </w:rPr>
        <w:t>协议书</w:t>
      </w:r>
    </w:p>
    <w:p w14:paraId="4393C2C3">
      <w:pPr>
        <w:spacing w:line="400" w:lineRule="exact"/>
        <w:jc w:val="center"/>
        <w:rPr>
          <w:rFonts w:ascii="方正小标宋简体" w:hAnsi="方正小标宋简体" w:eastAsia="方正小标宋简体" w:cs="方正小标宋简体"/>
          <w:sz w:val="36"/>
          <w:szCs w:val="44"/>
          <w:highlight w:val="none"/>
        </w:rPr>
      </w:pPr>
    </w:p>
    <w:p w14:paraId="6FCB598A">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lang w:val="en-US" w:eastAsia="zh-CN"/>
        </w:rPr>
        <w:t xml:space="preserve">连云港市工投集团青口投资有限公司 </w:t>
      </w:r>
    </w:p>
    <w:p w14:paraId="0B5C3DE7">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14:paraId="6D231733">
      <w:pPr>
        <w:spacing w:line="360" w:lineRule="exact"/>
        <w:ind w:firstLine="480" w:firstLineChars="200"/>
        <w:rPr>
          <w:rFonts w:hint="eastAsia" w:cs="宋体" w:asciiTheme="minorEastAsia" w:hAnsiTheme="minorEastAsia" w:eastAsiaTheme="minorEastAsia"/>
          <w:sz w:val="24"/>
          <w:highlight w:val="none"/>
        </w:rPr>
      </w:pPr>
    </w:p>
    <w:p w14:paraId="6F03B696">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作业，达成以下协议：</w:t>
      </w:r>
    </w:p>
    <w:p w14:paraId="6AC6D9F4">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14:paraId="1F0AD02F">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作业地点：</w:t>
      </w:r>
      <w:r>
        <w:rPr>
          <w:rFonts w:hint="eastAsia" w:cs="宋体" w:asciiTheme="minorEastAsia" w:hAnsiTheme="minorEastAsia" w:eastAsiaTheme="minorEastAsia"/>
          <w:sz w:val="24"/>
          <w:highlight w:val="none"/>
          <w:lang w:eastAsia="zh-CN"/>
        </w:rPr>
        <w:t>青口投资公司生产单位农田</w:t>
      </w:r>
      <w:r>
        <w:rPr>
          <w:rFonts w:hint="eastAsia" w:cs="宋体" w:asciiTheme="minorEastAsia" w:hAnsiTheme="minorEastAsia" w:eastAsiaTheme="minorEastAsia"/>
          <w:sz w:val="24"/>
          <w:highlight w:val="none"/>
        </w:rPr>
        <w:t>；</w:t>
      </w:r>
    </w:p>
    <w:p w14:paraId="505A534D">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作业时间</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26</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eastAsiaTheme="minorEastAsia"/>
          <w:sz w:val="24"/>
          <w:highlight w:val="none"/>
          <w:u w:val="single"/>
          <w:lang w:val="en-US" w:eastAsia="zh-CN"/>
        </w:rPr>
        <w:t>6</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14:paraId="268C66BB">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数量</w:t>
      </w: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eastAsia="zh-CN"/>
        </w:rPr>
        <w:t>预计</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lang w:val="en-US" w:eastAsia="zh-CN"/>
        </w:rPr>
        <w:t>条，具体服从生产单位安排，最终</w:t>
      </w:r>
      <w:r>
        <w:rPr>
          <w:rFonts w:hint="eastAsia" w:cs="宋体" w:asciiTheme="minorEastAsia" w:hAnsiTheme="minorEastAsia" w:eastAsiaTheme="minorEastAsia"/>
          <w:sz w:val="24"/>
          <w:highlight w:val="none"/>
        </w:rPr>
        <w:t>以实际</w:t>
      </w:r>
      <w:r>
        <w:rPr>
          <w:rFonts w:hint="eastAsia" w:cs="宋体" w:asciiTheme="minorEastAsia" w:hAnsiTheme="minorEastAsia" w:eastAsiaTheme="minorEastAsia"/>
          <w:sz w:val="24"/>
          <w:highlight w:val="none"/>
          <w:lang w:eastAsia="zh-CN"/>
        </w:rPr>
        <w:t>作业数量</w:t>
      </w:r>
      <w:r>
        <w:rPr>
          <w:rFonts w:hint="eastAsia" w:cs="宋体" w:asciiTheme="minorEastAsia" w:hAnsiTheme="minorEastAsia" w:eastAsiaTheme="minorEastAsia"/>
          <w:sz w:val="24"/>
          <w:highlight w:val="none"/>
        </w:rPr>
        <w:t>为准</w:t>
      </w:r>
      <w:r>
        <w:rPr>
          <w:rFonts w:hint="eastAsia" w:cs="宋体" w:asciiTheme="minorEastAsia" w:hAnsiTheme="minorEastAsia" w:eastAsiaTheme="minorEastAsia"/>
          <w:sz w:val="24"/>
          <w:highlight w:val="none"/>
          <w:lang w:eastAsia="zh-CN"/>
        </w:rPr>
        <w:t>；</w:t>
      </w:r>
    </w:p>
    <w:p w14:paraId="4AF633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4、</w:t>
      </w:r>
      <w:r>
        <w:rPr>
          <w:rFonts w:hint="eastAsia" w:cs="宋体" w:asciiTheme="minorEastAsia" w:hAnsiTheme="minorEastAsia" w:eastAsiaTheme="minorEastAsia"/>
          <w:sz w:val="24"/>
          <w:highlight w:val="none"/>
        </w:rPr>
        <w:t>作业内容</w:t>
      </w:r>
      <w:r>
        <w:rPr>
          <w:rFonts w:hint="eastAsia" w:cs="宋体" w:asciiTheme="minorEastAsia" w:hAnsiTheme="minorEastAsia" w:eastAsiaTheme="minorEastAsia"/>
          <w:sz w:val="24"/>
          <w:highlight w:val="none"/>
          <w:lang w:eastAsia="zh-CN"/>
        </w:rPr>
        <w:t>及要求</w:t>
      </w:r>
      <w:r>
        <w:rPr>
          <w:rFonts w:hint="eastAsia" w:cs="宋体" w:asciiTheme="minorEastAsia" w:hAnsiTheme="minorEastAsia" w:eastAsiaTheme="minorEastAsia"/>
          <w:sz w:val="24"/>
          <w:highlight w:val="none"/>
        </w:rPr>
        <w:t>：</w:t>
      </w:r>
    </w:p>
    <w:p w14:paraId="756C2F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（1沟道清理（两面）：确保沟道畅通，坡面平整无杂草。</w:t>
      </w:r>
    </w:p>
    <w:p w14:paraId="7DEC59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（2）条田堰埂恢复：</w:t>
      </w:r>
      <w:r>
        <w:rPr>
          <w:rFonts w:hint="eastAsia" w:cs="宋体" w:asciiTheme="minorEastAsia" w:hAnsiTheme="minorEastAsia" w:eastAsiaTheme="minorEastAsia"/>
          <w:sz w:val="24"/>
          <w:highlight w:val="none"/>
          <w:lang w:eastAsia="zh-CN"/>
        </w:rPr>
        <w:t>条田堰埂恢复作业</w:t>
      </w:r>
      <w:r>
        <w:rPr>
          <w:rFonts w:hint="eastAsia" w:cs="宋体" w:asciiTheme="minorEastAsia" w:hAnsiTheme="minorEastAsia" w:eastAsiaTheme="minorEastAsia"/>
          <w:sz w:val="24"/>
          <w:highlight w:val="none"/>
          <w:lang w:eastAsia="zh-CN"/>
        </w:rPr>
        <w:t>，要求</w:t>
      </w:r>
      <w:r>
        <w:rPr>
          <w:rFonts w:hint="eastAsia" w:cs="宋体" w:asciiTheme="minorEastAsia" w:hAnsiTheme="minorEastAsia" w:eastAsiaTheme="minorEastAsia"/>
          <w:sz w:val="24"/>
          <w:highlight w:val="none"/>
          <w:lang w:val="en-US" w:eastAsia="zh-CN"/>
        </w:rPr>
        <w:t>起垄高40公分，垄底宽50公分，需要全面压实。</w:t>
      </w:r>
    </w:p>
    <w:p w14:paraId="4A5724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（3）秧板田开沟：秧板板面宽度不少于1.5米，沟深不低于25 cm。</w:t>
      </w:r>
    </w:p>
    <w:p w14:paraId="125F3B96">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14:paraId="2556541C">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沟道清理</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 xml:space="preserve"> 元/</w:t>
      </w:r>
      <w:r>
        <w:rPr>
          <w:rFonts w:hint="eastAsia" w:cs="宋体" w:asciiTheme="minorEastAsia" w:hAnsiTheme="minorEastAsia" w:eastAsiaTheme="minorEastAsia"/>
          <w:sz w:val="24"/>
          <w:highlight w:val="none"/>
          <w:lang w:val="en-US" w:eastAsia="zh-CN"/>
        </w:rPr>
        <w:t>米</w:t>
      </w:r>
      <w:r>
        <w:rPr>
          <w:rFonts w:hint="eastAsia" w:cs="宋体" w:asciiTheme="minorEastAsia" w:hAnsiTheme="minorEastAsia" w:eastAsiaTheme="minorEastAsia"/>
          <w:sz w:val="24"/>
          <w:highlight w:val="none"/>
          <w:lang w:eastAsia="zh-CN"/>
        </w:rPr>
        <w:t>（含税费、转运费）；</w:t>
      </w:r>
      <w:r>
        <w:rPr>
          <w:rFonts w:hint="eastAsia" w:cs="宋体" w:asciiTheme="minorEastAsia" w:hAnsiTheme="minorEastAsia" w:eastAsiaTheme="minorEastAsia"/>
          <w:sz w:val="24"/>
          <w:highlight w:val="none"/>
          <w:lang w:val="en-US" w:eastAsia="zh-CN"/>
        </w:rPr>
        <w:t>条田堰埂恢复</w:t>
      </w:r>
    </w:p>
    <w:p w14:paraId="4496D292">
      <w:pPr>
        <w:spacing w:line="360" w:lineRule="exact"/>
        <w:ind w:firstLine="480" w:firstLineChars="200"/>
        <w:rPr>
          <w:rFonts w:hint="default" w:cs="宋体" w:asciiTheme="minorEastAsia" w:hAnsiTheme="minorEastAsia" w:eastAsiaTheme="minorEastAsia"/>
          <w:sz w:val="24"/>
          <w:highlight w:val="none"/>
          <w:u w:val="single"/>
          <w:lang w:val="en-US" w:eastAsia="zh-CN"/>
        </w:rPr>
      </w:pPr>
      <w:r>
        <w:rPr>
          <w:rFonts w:hint="eastAsia" w:cs="宋体" w:asciiTheme="minorEastAsia" w:hAnsiTheme="minorEastAsia" w:eastAsiaTheme="minorEastAsia"/>
          <w:sz w:val="24"/>
          <w:highlight w:val="none"/>
          <w:lang w:val="en-US" w:eastAsia="zh-CN"/>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w:t>
      </w:r>
      <w:r>
        <w:rPr>
          <w:rFonts w:hint="eastAsia" w:cs="宋体" w:asciiTheme="minorEastAsia" w:hAnsiTheme="minorEastAsia" w:eastAsiaTheme="minorEastAsia"/>
          <w:sz w:val="24"/>
          <w:highlight w:val="none"/>
          <w:lang w:val="en-US" w:eastAsia="zh-CN"/>
        </w:rPr>
        <w:t>条</w:t>
      </w:r>
      <w:r>
        <w:rPr>
          <w:rFonts w:hint="eastAsia" w:cs="宋体" w:asciiTheme="minorEastAsia" w:hAnsiTheme="minorEastAsia" w:eastAsiaTheme="minorEastAsia"/>
          <w:sz w:val="24"/>
          <w:highlight w:val="none"/>
          <w:lang w:eastAsia="zh-CN"/>
        </w:rPr>
        <w:t>（含税费、转运费）；</w:t>
      </w:r>
      <w:r>
        <w:rPr>
          <w:rFonts w:hint="eastAsia" w:cs="宋体" w:asciiTheme="minorEastAsia" w:hAnsiTheme="minorEastAsia" w:eastAsiaTheme="minorEastAsia"/>
          <w:sz w:val="24"/>
          <w:highlight w:val="none"/>
          <w:lang w:val="en-US" w:eastAsia="zh-CN"/>
        </w:rPr>
        <w:t xml:space="preserve">秧板田开沟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w:t>
      </w:r>
      <w:r>
        <w:rPr>
          <w:rFonts w:hint="eastAsia" w:cs="宋体" w:asciiTheme="minorEastAsia" w:hAnsiTheme="minorEastAsia" w:eastAsiaTheme="minorEastAsia"/>
          <w:sz w:val="24"/>
          <w:highlight w:val="none"/>
          <w:lang w:val="en-US" w:eastAsia="zh-CN"/>
        </w:rPr>
        <w:t>亩</w:t>
      </w:r>
      <w:r>
        <w:rPr>
          <w:rFonts w:hint="eastAsia" w:cs="宋体" w:asciiTheme="minorEastAsia" w:hAnsiTheme="minorEastAsia" w:eastAsiaTheme="minorEastAsia"/>
          <w:sz w:val="24"/>
          <w:highlight w:val="none"/>
          <w:lang w:eastAsia="zh-CN"/>
        </w:rPr>
        <w:t>（含税费、转运费）。</w:t>
      </w:r>
    </w:p>
    <w:p w14:paraId="3D6D7566">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甲方青口投资公司生产单位条田堰埂恢复</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质量、数量验收单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r>
        <w:rPr>
          <w:rFonts w:hint="eastAsia" w:cs="宋体" w:asciiTheme="minorEastAsia" w:hAnsiTheme="minorEastAsia" w:eastAsiaTheme="minorEastAsia"/>
          <w:sz w:val="24"/>
          <w:highlight w:val="none"/>
          <w:lang w:val="en-US" w:eastAsia="zh-CN"/>
        </w:rPr>
        <w:t xml:space="preserve"> </w:t>
      </w:r>
    </w:p>
    <w:p w14:paraId="49E1C218">
      <w:pPr>
        <w:spacing w:line="360" w:lineRule="exact"/>
        <w:ind w:firstLine="482" w:firstLineChars="200"/>
        <w:rPr>
          <w:rFonts w:hint="eastAsia"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三、作业要求</w:t>
      </w:r>
    </w:p>
    <w:p w14:paraId="4B71BEAC">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作业，并在协议时间内完成作业；</w:t>
      </w:r>
    </w:p>
    <w:p w14:paraId="79C699EE">
      <w:pPr>
        <w:spacing w:line="360" w:lineRule="exact"/>
        <w:ind w:firstLine="482" w:firstLineChars="200"/>
        <w:rPr>
          <w:rFonts w:hint="eastAsia" w:cs="宋体" w:asciiTheme="minorEastAsia" w:hAnsiTheme="minorEastAsia" w:eastAsiaTheme="minorEastAsia"/>
          <w:b/>
          <w:sz w:val="24"/>
          <w:highlight w:val="none"/>
          <w:lang w:val="en-US" w:eastAsia="zh-CN"/>
        </w:rPr>
      </w:pPr>
      <w:r>
        <w:rPr>
          <w:rFonts w:hint="eastAsia" w:cs="宋体" w:asciiTheme="minorEastAsia" w:hAnsiTheme="minorEastAsia" w:eastAsiaTheme="minorEastAsia"/>
          <w:b/>
          <w:sz w:val="24"/>
          <w:highlight w:val="none"/>
        </w:rPr>
        <w:t>四、甲方权利与义务</w:t>
      </w:r>
      <w:r>
        <w:rPr>
          <w:rFonts w:hint="eastAsia" w:cs="宋体" w:asciiTheme="minorEastAsia" w:hAnsiTheme="minorEastAsia" w:eastAsiaTheme="minorEastAsia"/>
          <w:b/>
          <w:sz w:val="24"/>
          <w:highlight w:val="none"/>
          <w:lang w:val="en-US" w:eastAsia="zh-CN"/>
        </w:rPr>
        <w:t xml:space="preserve">  </w:t>
      </w:r>
    </w:p>
    <w:p w14:paraId="47D09D40">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甲方有权要求乙方按照甲方的作业时间、进度、区域进行作业；</w:t>
      </w:r>
    </w:p>
    <w:p w14:paraId="4F757BF0">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14:paraId="018E9928">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14:paraId="467D73CC">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五、乙方权利与义务</w:t>
      </w:r>
    </w:p>
    <w:p w14:paraId="48DBD732">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乙方必须在规定时间内按甲方质量要求完成</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作业，若作业质量经条田工验收不符合要求或不合格，乙方须重新整改至合格，否则甲方有权拒绝支付作业费</w:t>
      </w:r>
      <w:r>
        <w:rPr>
          <w:rFonts w:hint="eastAsia" w:cs="宋体" w:asciiTheme="minorEastAsia" w:hAnsiTheme="minorEastAsia" w:eastAsiaTheme="minorEastAsia"/>
          <w:sz w:val="24"/>
          <w:highlight w:val="none"/>
          <w:lang w:eastAsia="zh-CN"/>
        </w:rPr>
        <w:t>用</w:t>
      </w:r>
      <w:r>
        <w:rPr>
          <w:rFonts w:hint="eastAsia" w:cs="宋体" w:asciiTheme="minorEastAsia" w:hAnsiTheme="minorEastAsia" w:eastAsiaTheme="minorEastAsia"/>
          <w:sz w:val="24"/>
          <w:highlight w:val="none"/>
        </w:rPr>
        <w:t>。</w:t>
      </w:r>
    </w:p>
    <w:p w14:paraId="2626A0BF">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乙方确保提供的作业机械运行状况良好，证照及规费缴讫齐全，驾驶操作人员持证上岗，技术状态良好；乙方负责作业期间内机械设备的燃油、维护、维修等所有费用。</w:t>
      </w:r>
    </w:p>
    <w:p w14:paraId="0EF90CA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如因乙方的安全问题造成甲方的一切损失，均由乙方赔偿</w:t>
      </w:r>
      <w:r>
        <w:rPr>
          <w:rFonts w:hint="eastAsia" w:cs="宋体" w:asciiTheme="minorEastAsia" w:hAnsiTheme="minorEastAsia" w:eastAsiaTheme="minorEastAsia"/>
          <w:sz w:val="24"/>
          <w:highlight w:val="none"/>
        </w:rPr>
        <w:t>。</w:t>
      </w:r>
    </w:p>
    <w:p w14:paraId="744BAE5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4、分包或转包无效，甲方可以收回土地，且乙方需承担本协议年总标的的30%违约金。</w:t>
      </w:r>
    </w:p>
    <w:p w14:paraId="7B3EEA7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23BACC14">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14:paraId="5E704763">
      <w:pPr>
        <w:pStyle w:val="2"/>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kern w:val="2"/>
          <w:sz w:val="24"/>
          <w:szCs w:val="24"/>
          <w:highlight w:val="none"/>
          <w:lang w:val="en-US" w:eastAsia="zh-CN" w:bidi="ar-SA"/>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1A2E5186">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仿宋" w:asciiTheme="minorEastAsia" w:hAnsiTheme="minorEastAsia" w:eastAsiaTheme="minorEastAsia"/>
          <w:bCs/>
          <w:sz w:val="24"/>
          <w:highlight w:val="none"/>
          <w:lang w:val="en-US" w:eastAsia="zh-CN"/>
        </w:rPr>
      </w:pPr>
      <w:r>
        <w:rPr>
          <w:rFonts w:hint="eastAsia" w:cs="仿宋" w:asciiTheme="minorEastAsia" w:hAnsiTheme="minorEastAsia" w:eastAsiaTheme="minorEastAsia"/>
          <w:bCs/>
          <w:sz w:val="24"/>
          <w:highlight w:val="none"/>
          <w:lang w:val="en-US" w:eastAsia="zh-CN"/>
        </w:rPr>
        <w:t>2、</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eastAsiaTheme="minorEastAsia"/>
          <w:sz w:val="24"/>
          <w:highlight w:val="none"/>
          <w:lang w:eastAsia="zh-CN"/>
        </w:rPr>
        <w:t>重新作业，或</w:t>
      </w:r>
      <w:r>
        <w:rPr>
          <w:rFonts w:hint="eastAsia" w:cs="仿宋" w:asciiTheme="minorEastAsia" w:hAnsiTheme="minorEastAsia" w:eastAsiaTheme="minorEastAsia"/>
          <w:bCs/>
          <w:sz w:val="24"/>
          <w:highlight w:val="none"/>
          <w:lang w:val="en-US" w:eastAsia="zh-CN"/>
        </w:rPr>
        <w:t>甲方可以因此单方通知解除合同，所造成的损失均由乙方负责赔偿且需承担本合同年总标的额的30%违约金。</w:t>
      </w:r>
    </w:p>
    <w:p w14:paraId="18A4C6AA">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宋体" w:asciiTheme="minorEastAsia" w:hAnsiTheme="minorEastAsia"/>
          <w:sz w:val="24"/>
          <w:highlight w:val="none"/>
          <w:lang w:val="en-US"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w:t>
      </w:r>
      <w:r>
        <w:rPr>
          <w:rFonts w:hint="eastAsia" w:cs="宋体" w:asciiTheme="minorEastAsia" w:hAnsiTheme="minorEastAsia"/>
          <w:sz w:val="24"/>
          <w:highlight w:val="none"/>
          <w:lang w:val="en-US" w:eastAsia="zh-CN"/>
        </w:rPr>
        <w:t>责任，乙方需承担本协议总金额的30%违约金。</w:t>
      </w:r>
    </w:p>
    <w:p w14:paraId="38B74895">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宋体" w:asciiTheme="minorEastAsia" w:hAnsiTheme="minorEastAsia"/>
          <w:sz w:val="24"/>
          <w:highlight w:val="none"/>
          <w:lang w:val="en-US" w:eastAsia="zh-CN"/>
        </w:rPr>
      </w:pPr>
      <w:r>
        <w:rPr>
          <w:rFonts w:hint="eastAsia" w:cs="宋体" w:asciiTheme="minorEastAsia" w:hAnsiTheme="minorEastAsia"/>
          <w:sz w:val="24"/>
          <w:highlight w:val="none"/>
          <w:lang w:val="en-US" w:eastAsia="zh-CN"/>
        </w:rPr>
        <w:t>4、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59B48B0E">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14:paraId="629B7F30">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14:paraId="73BD2CB3">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14:paraId="3DFCB9C1">
      <w:pPr>
        <w:tabs>
          <w:tab w:val="left" w:pos="1003"/>
        </w:tabs>
        <w:spacing w:line="360" w:lineRule="exact"/>
        <w:ind w:firstLine="480" w:firstLineChars="200"/>
        <w:jc w:val="left"/>
        <w:rPr>
          <w:rFonts w:hint="eastAsia" w:cs="宋体" w:asciiTheme="minorEastAsia" w:hAnsi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cs="宋体" w:asciiTheme="minorEastAsia" w:hAnsiTheme="minorEastAsia"/>
          <w:sz w:val="24"/>
          <w:highlight w:val="none"/>
          <w:lang w:eastAsia="zh-CN"/>
        </w:rPr>
        <w:t>双方当事人对作业质量及数量争议协商或调解不成的，甲乙双方同意只能以以下第</w:t>
      </w:r>
      <w:r>
        <w:rPr>
          <w:rFonts w:hint="eastAsia" w:cs="宋体" w:asciiTheme="minorEastAsia" w:hAnsiTheme="minorEastAsia"/>
          <w:sz w:val="24"/>
          <w:highlight w:val="none"/>
          <w:lang w:val="en-US" w:eastAsia="zh-CN"/>
        </w:rPr>
        <w:t>2</w:t>
      </w:r>
      <w:r>
        <w:rPr>
          <w:rFonts w:hint="eastAsia" w:cs="宋体" w:asciiTheme="minorEastAsia" w:hAnsiTheme="minorEastAsia"/>
          <w:sz w:val="24"/>
          <w:highlight w:val="none"/>
          <w:lang w:eastAsia="zh-CN"/>
        </w:rPr>
        <w:t>种方式解决纠纷：</w:t>
      </w:r>
    </w:p>
    <w:p w14:paraId="519947CC">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14:paraId="14B46943">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14:paraId="4BB803F8">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14:paraId="4C43DE4B">
      <w:pPr>
        <w:pStyle w:val="2"/>
        <w:rPr>
          <w:rFonts w:hint="eastAsia" w:cs="Times New Roman" w:asciiTheme="minorEastAsia" w:hAnsiTheme="minorEastAsia" w:eastAsiaTheme="minorEastAsia"/>
          <w:b/>
          <w:bCs/>
          <w:kern w:val="2"/>
          <w:sz w:val="24"/>
          <w:szCs w:val="24"/>
          <w:highlight w:val="none"/>
          <w:lang w:val="en-US" w:eastAsia="zh-CN" w:bidi="ar-SA"/>
        </w:rPr>
      </w:pPr>
      <w:r>
        <w:rPr>
          <w:rFonts w:hint="eastAsia"/>
          <w:highlight w:val="none"/>
          <w:lang w:val="en-US" w:eastAsia="zh-CN"/>
        </w:rPr>
        <w:t xml:space="preserve">    </w:t>
      </w:r>
      <w:r>
        <w:rPr>
          <w:rFonts w:hint="eastAsia" w:cs="Times New Roman" w:asciiTheme="minorEastAsia" w:hAnsiTheme="minorEastAsia" w:eastAsiaTheme="minorEastAsia"/>
          <w:b/>
          <w:bCs/>
          <w:kern w:val="2"/>
          <w:sz w:val="24"/>
          <w:szCs w:val="24"/>
          <w:highlight w:val="none"/>
          <w:lang w:val="en-US" w:eastAsia="zh-CN" w:bidi="ar-SA"/>
        </w:rPr>
        <w:t>八、本协议甲方享有任意解除权</w:t>
      </w:r>
    </w:p>
    <w:p w14:paraId="7D4D348B">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本合同甲方享有任意解除权。解除权以单方通知到</w:t>
      </w:r>
      <w:r>
        <w:rPr>
          <w:rFonts w:hint="eastAsia"/>
          <w:sz w:val="24"/>
          <w:szCs w:val="24"/>
          <w:highlight w:val="none"/>
          <w:lang w:eastAsia="zh-CN"/>
        </w:rPr>
        <w:t>达乙方之日起本合同自动解除。通知方式包括但不限于口头通知、微信通知、公告、邮件等。</w:t>
      </w:r>
    </w:p>
    <w:p w14:paraId="054272B3">
      <w:pPr>
        <w:spacing w:line="360" w:lineRule="exact"/>
        <w:ind w:firstLine="480"/>
        <w:rPr>
          <w:rFonts w:hint="eastAsia"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lang w:eastAsia="zh-CN"/>
        </w:rPr>
        <w:t>九</w:t>
      </w:r>
      <w:r>
        <w:rPr>
          <w:rFonts w:hint="eastAsia" w:cs="宋体" w:asciiTheme="minorEastAsia" w:hAnsiTheme="minorEastAsia" w:eastAsiaTheme="minorEastAsia"/>
          <w:b/>
          <w:bCs/>
          <w:sz w:val="24"/>
          <w:highlight w:val="none"/>
        </w:rPr>
        <w:t>、本协议一式</w:t>
      </w:r>
      <w:r>
        <w:rPr>
          <w:rFonts w:hint="eastAsia" w:cs="宋体" w:asciiTheme="minorEastAsia" w:hAnsiTheme="minorEastAsia" w:eastAsia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甲方执贰份，乙方执壹份，</w:t>
      </w:r>
      <w:r>
        <w:rPr>
          <w:rFonts w:hint="eastAsia" w:cs="宋体" w:asciiTheme="minorEastAsia" w:hAnsiTheme="minorEastAsia" w:eastAsiaTheme="minorEastAsia"/>
          <w:b/>
          <w:bCs/>
          <w:sz w:val="24"/>
          <w:highlight w:val="none"/>
        </w:rPr>
        <w:t>自签订之日起生效</w:t>
      </w:r>
      <w:r>
        <w:rPr>
          <w:rFonts w:hint="eastAsia" w:cs="宋体" w:asciiTheme="minorEastAsia" w:hAnsiTheme="minorEastAsia" w:eastAsiaTheme="minorEastAsia"/>
          <w:b/>
          <w:bCs/>
          <w:sz w:val="24"/>
          <w:highlight w:val="none"/>
          <w:lang w:eastAsia="zh-CN"/>
        </w:rPr>
        <w:t>，</w:t>
      </w:r>
      <w:r>
        <w:rPr>
          <w:rFonts w:hint="eastAsia" w:cs="宋体" w:asciiTheme="minorEastAsia" w:hAnsiTheme="minorEastAsia" w:eastAsiaTheme="minorEastAsia"/>
          <w:b/>
          <w:bCs/>
          <w:sz w:val="24"/>
          <w:highlight w:val="none"/>
          <w:lang w:val="en-US" w:eastAsia="zh-CN"/>
        </w:rPr>
        <w:t>每份均具有同等法律效力</w:t>
      </w:r>
      <w:r>
        <w:rPr>
          <w:rFonts w:hint="eastAsia" w:cs="宋体" w:asciiTheme="minorEastAsia" w:hAnsiTheme="minorEastAsia" w:eastAsiaTheme="minorEastAsia"/>
          <w:b/>
          <w:bCs/>
          <w:sz w:val="24"/>
          <w:highlight w:val="none"/>
        </w:rPr>
        <w:t>。</w:t>
      </w:r>
    </w:p>
    <w:p w14:paraId="3919CA9E">
      <w:pPr>
        <w:spacing w:line="360" w:lineRule="exact"/>
        <w:ind w:firstLine="480"/>
        <w:rPr>
          <w:rFonts w:hint="eastAsia" w:cs="宋体" w:asciiTheme="minorEastAsia" w:hAnsiTheme="minorEastAsia" w:eastAsiaTheme="minorEastAsia"/>
          <w:b/>
          <w:bCs/>
          <w:sz w:val="24"/>
          <w:highlight w:val="none"/>
          <w:lang w:eastAsia="zh-CN"/>
        </w:rPr>
      </w:pPr>
      <w:r>
        <w:rPr>
          <w:rFonts w:hint="eastAsia" w:cs="宋体" w:asciiTheme="minorEastAsia" w:hAnsiTheme="minorEastAsia" w:eastAsiaTheme="minorEastAsia"/>
          <w:b/>
          <w:bCs/>
          <w:sz w:val="24"/>
          <w:highlight w:val="none"/>
          <w:lang w:eastAsia="zh-CN"/>
        </w:rPr>
        <w:t>十、协议签署地：</w:t>
      </w:r>
      <w:r>
        <w:rPr>
          <w:rFonts w:hint="eastAsia" w:cs="宋体" w:asciiTheme="minorEastAsia" w:hAnsiTheme="minorEastAsia" w:eastAsiaTheme="minorEastAsia"/>
          <w:b w:val="0"/>
          <w:bCs w:val="0"/>
          <w:sz w:val="24"/>
          <w:highlight w:val="none"/>
          <w:lang w:eastAsia="zh-CN"/>
        </w:rPr>
        <w:t>青口投资公司</w:t>
      </w:r>
    </w:p>
    <w:p w14:paraId="796391DB">
      <w:pPr>
        <w:spacing w:line="360" w:lineRule="exact"/>
        <w:rPr>
          <w:rFonts w:cs="宋体" w:asciiTheme="minorEastAsia" w:hAnsiTheme="minorEastAsia" w:eastAsiaTheme="minorEastAsia"/>
          <w:sz w:val="24"/>
          <w:highlight w:val="none"/>
        </w:rPr>
      </w:pPr>
    </w:p>
    <w:p w14:paraId="689F27F1">
      <w:pPr>
        <w:spacing w:line="360" w:lineRule="exact"/>
        <w:rPr>
          <w:rFonts w:cs="宋体" w:asciiTheme="minorEastAsia" w:hAnsiTheme="minorEastAsia" w:eastAsiaTheme="minorEastAsia"/>
          <w:sz w:val="24"/>
          <w:highlight w:val="none"/>
        </w:rPr>
      </w:pPr>
    </w:p>
    <w:p w14:paraId="33917169">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w:t>
      </w:r>
      <w:r>
        <w:rPr>
          <w:rFonts w:hint="eastAsia" w:cs="宋体" w:asciiTheme="minorEastAsia" w:hAnsiTheme="minorEastAsia" w:eastAsiaTheme="minorEastAsia"/>
          <w:sz w:val="24"/>
          <w:highlight w:val="none"/>
          <w:lang w:eastAsia="zh-CN"/>
        </w:rPr>
        <w:t>章</w:t>
      </w:r>
      <w:r>
        <w:rPr>
          <w:rFonts w:hint="eastAsia" w:cs="宋体" w:asciiTheme="minorEastAsia" w:hAnsiTheme="minorEastAsia" w:eastAsiaTheme="minorEastAsia"/>
          <w:sz w:val="24"/>
          <w:highlight w:val="none"/>
        </w:rPr>
        <w:t>）：</w:t>
      </w:r>
    </w:p>
    <w:p w14:paraId="4DBAEC62">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rPr>
        <w:t xml:space="preserve">                              </w:t>
      </w:r>
    </w:p>
    <w:p w14:paraId="0E8CF220">
      <w:pPr>
        <w:spacing w:line="360" w:lineRule="exact"/>
        <w:rPr>
          <w:rFonts w:hint="eastAsia" w:cs="宋体" w:asciiTheme="minorEastAsia" w:hAnsiTheme="minorEastAsia" w:eastAsiaTheme="minorEastAsia"/>
          <w:sz w:val="24"/>
          <w:highlight w:val="none"/>
        </w:rPr>
      </w:pPr>
    </w:p>
    <w:p w14:paraId="5034084A">
      <w:pPr>
        <w:ind w:firstLine="4800" w:firstLineChars="20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年   月   日</w:t>
      </w:r>
    </w:p>
    <w:p w14:paraId="34F6CC0E">
      <w:pPr>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br w:type="page"/>
      </w:r>
    </w:p>
    <w:p w14:paraId="051ECC01">
      <w:pPr>
        <w:pStyle w:val="7"/>
        <w:rPr>
          <w:rFonts w:hint="eastAsia"/>
        </w:rPr>
      </w:pPr>
    </w:p>
    <w:p w14:paraId="10CEB8CB">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val="en-US" w:eastAsia="zh-CN"/>
        </w:rPr>
        <w:t>机械撒肥作业外包服务协议书</w:t>
      </w:r>
    </w:p>
    <w:p w14:paraId="2BC4D115">
      <w:pPr>
        <w:spacing w:line="400" w:lineRule="exact"/>
        <w:jc w:val="center"/>
        <w:rPr>
          <w:rFonts w:ascii="方正小标宋简体" w:hAnsi="方正小标宋简体" w:eastAsia="方正小标宋简体" w:cs="方正小标宋简体"/>
          <w:sz w:val="36"/>
          <w:szCs w:val="44"/>
          <w:highlight w:val="none"/>
        </w:rPr>
      </w:pPr>
    </w:p>
    <w:p w14:paraId="48861BBD">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14:paraId="7048344A">
      <w:pPr>
        <w:spacing w:line="360" w:lineRule="exact"/>
        <w:rPr>
          <w:rFonts w:ascii="等线" w:hAnsi="等线" w:eastAsia="等线" w:cs="宋体"/>
          <w:sz w:val="24"/>
          <w:highlight w:val="none"/>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r>
        <w:rPr>
          <w:rFonts w:hint="eastAsia" w:ascii="等线" w:hAnsi="等线" w:eastAsia="等线" w:cs="宋体"/>
          <w:sz w:val="24"/>
          <w:highlight w:val="none"/>
          <w:u w:val="single"/>
        </w:rPr>
        <w:t xml:space="preserve"> </w:t>
      </w:r>
    </w:p>
    <w:p w14:paraId="3B0104C3">
      <w:pPr>
        <w:spacing w:line="360" w:lineRule="exact"/>
        <w:ind w:firstLine="480" w:firstLineChars="200"/>
        <w:rPr>
          <w:rFonts w:hint="eastAsia" w:ascii="等线" w:hAnsi="等线" w:eastAsia="等线" w:cs="宋体"/>
          <w:sz w:val="24"/>
          <w:highlight w:val="none"/>
        </w:rPr>
      </w:pPr>
    </w:p>
    <w:p w14:paraId="393867C8">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机械撒肥</w:t>
      </w:r>
      <w:r>
        <w:rPr>
          <w:rFonts w:hint="eastAsia" w:ascii="等线" w:hAnsi="等线" w:eastAsia="等线" w:cs="宋体"/>
          <w:sz w:val="24"/>
          <w:highlight w:val="none"/>
        </w:rPr>
        <w:t>作业，达成以下协议：</w:t>
      </w:r>
    </w:p>
    <w:p w14:paraId="1FF5C4B7">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14:paraId="70920F2A">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w:t>
      </w:r>
      <w:r>
        <w:rPr>
          <w:rFonts w:hint="eastAsia" w:ascii="等线" w:hAnsi="等线" w:eastAsia="等线" w:cs="宋体"/>
          <w:bCs/>
          <w:sz w:val="24"/>
          <w:highlight w:val="none"/>
          <w:lang w:eastAsia="zh-CN"/>
        </w:rPr>
        <w:t>生产单位农田</w:t>
      </w:r>
      <w:r>
        <w:rPr>
          <w:rFonts w:hint="eastAsia" w:ascii="等线" w:hAnsi="等线" w:eastAsia="等线" w:cs="宋体"/>
          <w:bCs/>
          <w:sz w:val="24"/>
          <w:highlight w:val="none"/>
        </w:rPr>
        <w:t>；</w:t>
      </w:r>
    </w:p>
    <w:p w14:paraId="0759B1E2">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rPr>
        <w:t>202</w:t>
      </w:r>
      <w:r>
        <w:rPr>
          <w:rFonts w:hint="eastAsia" w:ascii="等线" w:hAnsi="等线" w:eastAsia="等线" w:cs="宋体"/>
          <w:bCs/>
          <w:sz w:val="24"/>
          <w:highlight w:val="none"/>
          <w:u w:val="single"/>
          <w:lang w:val="en-US" w:eastAsia="zh-CN"/>
        </w:rPr>
        <w:t>6</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日</w:t>
      </w:r>
      <w:r>
        <w:rPr>
          <w:rFonts w:hint="eastAsia" w:ascii="等线" w:hAnsi="等线" w:eastAsia="等线" w:cs="宋体"/>
          <w:bCs/>
          <w:sz w:val="24"/>
          <w:highlight w:val="none"/>
          <w:lang w:eastAsia="zh-CN"/>
        </w:rPr>
        <w:t>至</w:t>
      </w:r>
      <w:r>
        <w:rPr>
          <w:rFonts w:hint="eastAsia" w:ascii="等线" w:hAnsi="等线" w:eastAsia="等线" w:cs="宋体"/>
          <w:bCs/>
          <w:sz w:val="24"/>
          <w:highlight w:val="none"/>
          <w:u w:val="single"/>
        </w:rPr>
        <w:t>202</w:t>
      </w:r>
      <w:r>
        <w:rPr>
          <w:rFonts w:hint="eastAsia" w:ascii="等线" w:hAnsi="等线" w:eastAsia="等线" w:cs="宋体"/>
          <w:bCs/>
          <w:sz w:val="24"/>
          <w:highlight w:val="none"/>
          <w:u w:val="single"/>
          <w:lang w:val="en-US" w:eastAsia="zh-CN"/>
        </w:rPr>
        <w:t>6</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日；</w:t>
      </w:r>
    </w:p>
    <w:p w14:paraId="7A73B3B4">
      <w:pPr>
        <w:spacing w:line="360" w:lineRule="exact"/>
        <w:ind w:firstLine="480" w:firstLineChars="200"/>
        <w:rPr>
          <w:rFonts w:hint="default" w:ascii="等线" w:hAnsi="等线" w:eastAsia="等线" w:cs="宋体"/>
          <w:bCs/>
          <w:sz w:val="24"/>
          <w:highlight w:val="none"/>
          <w:lang w:val="en-US" w:eastAsia="zh-CN"/>
        </w:rPr>
      </w:pPr>
      <w:r>
        <w:rPr>
          <w:rFonts w:hint="eastAsia" w:ascii="等线" w:hAnsi="等线" w:eastAsia="等线" w:cs="宋体"/>
          <w:bCs/>
          <w:sz w:val="24"/>
          <w:highlight w:val="none"/>
        </w:rPr>
        <w:t>3.作业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rPr>
        <w:t>：预计作业</w:t>
      </w:r>
      <w:r>
        <w:rPr>
          <w:rFonts w:hint="eastAsia" w:ascii="等线" w:hAnsi="等线" w:eastAsia="等线" w:cs="宋体"/>
          <w:bCs/>
          <w:sz w:val="24"/>
          <w:highlight w:val="none"/>
          <w:lang w:eastAsia="zh-CN"/>
        </w:rPr>
        <w:t>用量</w:t>
      </w:r>
      <w:r>
        <w:rPr>
          <w:rFonts w:hint="eastAsia" w:ascii="等线" w:hAnsi="等线" w:eastAsia="等线" w:cs="宋体"/>
          <w:bCs/>
          <w:sz w:val="24"/>
          <w:highlight w:val="none"/>
          <w:u w:val="single"/>
          <w:lang w:val="en-US" w:eastAsia="zh-CN"/>
        </w:rPr>
        <w:t xml:space="preserve">   </w:t>
      </w:r>
      <w:r>
        <w:rPr>
          <w:rFonts w:hint="eastAsia" w:asciiTheme="minorEastAsia" w:hAnsiTheme="minorEastAsia" w:eastAsiaTheme="minorEastAsia"/>
          <w:b w:val="0"/>
          <w:bCs/>
          <w:color w:val="auto"/>
          <w:sz w:val="24"/>
          <w:highlight w:val="none"/>
          <w:u w:val="single"/>
          <w:lang w:val="en-US" w:eastAsia="zh-CN"/>
        </w:rPr>
        <w:t xml:space="preserve">4657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 w:val="0"/>
          <w:bCs/>
          <w:sz w:val="24"/>
          <w:highlight w:val="none"/>
          <w:u w:val="single"/>
          <w:lang w:eastAsia="zh-CN"/>
        </w:rPr>
        <w:t>袋</w:t>
      </w:r>
      <w:r>
        <w:rPr>
          <w:rFonts w:hint="eastAsia" w:ascii="等线" w:hAnsi="等线" w:eastAsia="等线" w:cs="宋体"/>
          <w:bCs/>
          <w:sz w:val="24"/>
          <w:highlight w:val="none"/>
          <w:lang w:eastAsia="zh-CN"/>
        </w:rPr>
        <w:t>；</w:t>
      </w:r>
      <w:r>
        <w:rPr>
          <w:rFonts w:hint="eastAsia" w:ascii="等线" w:hAnsi="等线" w:eastAsia="等线" w:cs="宋体"/>
          <w:bCs/>
          <w:sz w:val="24"/>
          <w:highlight w:val="none"/>
          <w:lang w:val="en-US" w:eastAsia="zh-CN"/>
        </w:rPr>
        <w:t>单价</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元</w:t>
      </w:r>
      <w:r>
        <w:rPr>
          <w:rFonts w:hint="eastAsia" w:ascii="等线" w:hAnsi="等线" w:eastAsia="等线" w:cs="宋体"/>
          <w:bCs/>
          <w:sz w:val="24"/>
          <w:highlight w:val="none"/>
          <w:lang w:val="en-US" w:eastAsia="zh-CN"/>
        </w:rPr>
        <w:t>/袋</w:t>
      </w:r>
      <w:r>
        <w:rPr>
          <w:rFonts w:hint="eastAsia" w:ascii="等线" w:hAnsi="等线" w:eastAsia="等线" w:cs="宋体"/>
          <w:bCs/>
          <w:sz w:val="24"/>
          <w:highlight w:val="none"/>
          <w:lang w:eastAsia="zh-CN"/>
        </w:rPr>
        <w:t>（含税费、</w:t>
      </w:r>
      <w:r>
        <w:rPr>
          <w:rFonts w:hint="eastAsia" w:cs="宋体" w:asciiTheme="minorEastAsia" w:hAnsiTheme="minorEastAsia" w:eastAsiaTheme="minorEastAsia"/>
          <w:sz w:val="24"/>
          <w:highlight w:val="none"/>
          <w:lang w:eastAsia="zh-CN"/>
        </w:rPr>
        <w:t>转运费）。</w:t>
      </w:r>
    </w:p>
    <w:p w14:paraId="34AE10B0">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lang w:eastAsia="zh-CN"/>
        </w:rPr>
        <w:t>注明：以上</w:t>
      </w:r>
      <w:r>
        <w:rPr>
          <w:rFonts w:hint="eastAsia" w:ascii="等线" w:hAnsi="等线" w:eastAsia="等线" w:cs="宋体"/>
          <w:bCs/>
          <w:sz w:val="24"/>
          <w:highlight w:val="none"/>
        </w:rPr>
        <w:t>具体服从</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安排，以</w:t>
      </w:r>
      <w:r>
        <w:rPr>
          <w:rFonts w:hint="eastAsia" w:ascii="等线" w:hAnsi="等线" w:eastAsia="等线" w:cs="宋体"/>
          <w:bCs/>
          <w:sz w:val="24"/>
          <w:highlight w:val="none"/>
          <w:lang w:eastAsia="zh-CN"/>
        </w:rPr>
        <w:t>最终</w:t>
      </w:r>
      <w:r>
        <w:rPr>
          <w:rFonts w:hint="eastAsia" w:ascii="等线" w:hAnsi="等线" w:eastAsia="等线" w:cs="宋体"/>
          <w:bCs/>
          <w:sz w:val="24"/>
          <w:highlight w:val="none"/>
        </w:rPr>
        <w:t>实际</w:t>
      </w:r>
      <w:r>
        <w:rPr>
          <w:rFonts w:hint="eastAsia" w:ascii="等线" w:hAnsi="等线" w:eastAsia="等线" w:cs="宋体"/>
          <w:bCs/>
          <w:sz w:val="24"/>
          <w:highlight w:val="none"/>
          <w:lang w:eastAsia="zh-CN"/>
        </w:rPr>
        <w:t>作业用量</w:t>
      </w:r>
      <w:r>
        <w:rPr>
          <w:rFonts w:hint="eastAsia" w:ascii="等线" w:hAnsi="等线" w:eastAsia="等线" w:cs="宋体"/>
          <w:bCs/>
          <w:sz w:val="24"/>
          <w:highlight w:val="none"/>
        </w:rPr>
        <w:t>为准。</w:t>
      </w:r>
    </w:p>
    <w:p w14:paraId="6AD05E5B">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14:paraId="62D539FA">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1.作业单价：</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eastAsia="zh-CN"/>
        </w:rPr>
        <w:t>袋</w:t>
      </w:r>
      <w:r>
        <w:rPr>
          <w:rFonts w:hint="eastAsia" w:ascii="等线" w:hAnsi="等线" w:eastAsia="等线" w:cs="宋体"/>
          <w:bCs/>
          <w:sz w:val="24"/>
          <w:highlight w:val="none"/>
          <w:lang w:val="en-US" w:eastAsia="zh-CN"/>
        </w:rPr>
        <w:t>（费用均</w:t>
      </w:r>
      <w:r>
        <w:rPr>
          <w:rFonts w:hint="eastAsia" w:ascii="等线" w:hAnsi="等线" w:eastAsia="等线" w:cs="宋体"/>
          <w:bCs/>
          <w:sz w:val="24"/>
          <w:highlight w:val="none"/>
          <w:lang w:val="zh-CN" w:eastAsia="zh-CN"/>
        </w:rPr>
        <w:t>含</w:t>
      </w:r>
      <w:r>
        <w:rPr>
          <w:rFonts w:hint="eastAsia" w:ascii="等线" w:hAnsi="等线" w:eastAsia="等线" w:cs="宋体"/>
          <w:bCs/>
          <w:sz w:val="24"/>
          <w:highlight w:val="none"/>
          <w:lang w:val="en-US" w:eastAsia="zh-CN"/>
        </w:rPr>
        <w:t>税费、肥料装卸费、转运费等）</w:t>
      </w:r>
      <w:r>
        <w:rPr>
          <w:rFonts w:hint="eastAsia" w:ascii="等线" w:hAnsi="等线" w:eastAsia="等线" w:cs="宋体"/>
          <w:bCs/>
          <w:sz w:val="24"/>
          <w:highlight w:val="none"/>
        </w:rPr>
        <w:t>。</w:t>
      </w:r>
    </w:p>
    <w:p w14:paraId="6BC41C30">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w:t>
      </w:r>
      <w:r>
        <w:rPr>
          <w:rFonts w:hint="eastAsia" w:ascii="等线" w:hAnsi="等线" w:eastAsia="等线" w:cs="宋体"/>
          <w:bCs/>
          <w:sz w:val="24"/>
          <w:highlight w:val="none"/>
          <w:lang w:eastAsia="zh-CN"/>
        </w:rPr>
        <w:t>增值税</w:t>
      </w:r>
      <w:r>
        <w:rPr>
          <w:rFonts w:hint="eastAsia" w:ascii="等线" w:hAnsi="等线" w:eastAsia="等线" w:cs="宋体"/>
          <w:bCs/>
          <w:sz w:val="24"/>
          <w:highlight w:val="none"/>
        </w:rPr>
        <w:t>发票</w:t>
      </w:r>
      <w:r>
        <w:rPr>
          <w:rFonts w:hint="eastAsia" w:ascii="等线" w:hAnsi="等线" w:eastAsia="等线" w:cs="宋体"/>
          <w:bCs/>
          <w:sz w:val="24"/>
          <w:highlight w:val="none"/>
          <w:lang w:eastAsia="zh-CN"/>
        </w:rPr>
        <w:t>后</w:t>
      </w:r>
      <w:r>
        <w:rPr>
          <w:rFonts w:hint="eastAsia" w:ascii="等线" w:hAnsi="等线" w:eastAsia="等线" w:cs="宋体"/>
          <w:bCs/>
          <w:sz w:val="24"/>
          <w:highlight w:val="none"/>
        </w:rPr>
        <w:t>，凭甲方青口投资公司</w:t>
      </w:r>
      <w:r>
        <w:rPr>
          <w:rFonts w:hint="eastAsia" w:ascii="等线" w:hAnsi="等线" w:eastAsia="等线" w:cs="宋体"/>
          <w:bCs/>
          <w:sz w:val="24"/>
          <w:highlight w:val="none"/>
          <w:lang w:eastAsia="zh-CN"/>
        </w:rPr>
        <w:t>生产单位</w:t>
      </w:r>
      <w:r>
        <w:rPr>
          <w:rFonts w:hint="eastAsia" w:ascii="等线" w:hAnsi="等线" w:eastAsia="等线" w:cs="宋体"/>
          <w:sz w:val="24"/>
          <w:highlight w:val="none"/>
          <w:lang w:eastAsia="zh-CN"/>
        </w:rPr>
        <w:t>机械撒肥</w:t>
      </w:r>
      <w:r>
        <w:rPr>
          <w:rFonts w:hint="eastAsia" w:ascii="等线" w:hAnsi="等线" w:eastAsia="等线" w:cs="宋体"/>
          <w:sz w:val="24"/>
          <w:highlight w:val="none"/>
        </w:rPr>
        <w:t>作业</w:t>
      </w:r>
      <w:r>
        <w:rPr>
          <w:rFonts w:hint="eastAsia" w:ascii="等线" w:hAnsi="等线" w:eastAsia="等线" w:cs="宋体"/>
          <w:bCs/>
          <w:sz w:val="24"/>
          <w:highlight w:val="none"/>
        </w:rPr>
        <w:t xml:space="preserve">质量、数量验收单到青口投资公司结算，各项税金均由乙方承担。 </w:t>
      </w:r>
    </w:p>
    <w:p w14:paraId="4C36211E">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三、作业要求</w:t>
      </w:r>
    </w:p>
    <w:p w14:paraId="618BF473">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1.乙方应服从甲方统一调配，按协议要求，准时到达甲方指定地点</w:t>
      </w:r>
      <w:r>
        <w:rPr>
          <w:rFonts w:hint="eastAsia" w:ascii="等线" w:hAnsi="等线" w:eastAsia="等线" w:cs="宋体"/>
          <w:bCs/>
          <w:sz w:val="24"/>
          <w:highlight w:val="none"/>
          <w:lang w:eastAsia="zh-CN"/>
        </w:rPr>
        <w:t>展开</w:t>
      </w:r>
      <w:r>
        <w:rPr>
          <w:rFonts w:hint="eastAsia" w:ascii="等线" w:hAnsi="等线" w:eastAsia="等线" w:cs="宋体"/>
          <w:sz w:val="24"/>
          <w:highlight w:val="none"/>
        </w:rPr>
        <w:t>作业</w:t>
      </w:r>
      <w:r>
        <w:rPr>
          <w:rFonts w:hint="eastAsia" w:ascii="等线" w:hAnsi="等线" w:eastAsia="等线" w:cs="宋体"/>
          <w:bCs/>
          <w:sz w:val="24"/>
          <w:highlight w:val="none"/>
        </w:rPr>
        <w:t>；</w:t>
      </w:r>
    </w:p>
    <w:p w14:paraId="75E84ACB">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lang w:val="en-US" w:eastAsia="zh-CN"/>
        </w:rPr>
        <w:t>2</w:t>
      </w:r>
      <w:r>
        <w:rPr>
          <w:rFonts w:hint="eastAsia" w:ascii="等线" w:hAnsi="等线" w:eastAsia="等线" w:cs="宋体"/>
          <w:bCs/>
          <w:sz w:val="24"/>
          <w:highlight w:val="none"/>
        </w:rPr>
        <w:t>.作业质量要求：播撒均匀</w:t>
      </w:r>
      <w:r>
        <w:rPr>
          <w:rFonts w:hint="eastAsia" w:ascii="等线" w:hAnsi="等线" w:eastAsia="等线" w:cs="宋体"/>
          <w:bCs/>
          <w:sz w:val="24"/>
          <w:highlight w:val="none"/>
          <w:lang w:eastAsia="zh-CN"/>
        </w:rPr>
        <w:t>。</w:t>
      </w:r>
    </w:p>
    <w:p w14:paraId="686FF261">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四、甲方权利与义务</w:t>
      </w:r>
    </w:p>
    <w:p w14:paraId="4F140187">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14:paraId="23E86F75">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2.甲方及时结算乙方作业费用。</w:t>
      </w:r>
    </w:p>
    <w:p w14:paraId="06CA29EC">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五、乙方权利与义务</w:t>
      </w:r>
    </w:p>
    <w:p w14:paraId="58FC5D83">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sz w:val="24"/>
          <w:highlight w:val="none"/>
          <w:lang w:eastAsia="zh-CN"/>
        </w:rPr>
        <w:t>机械撒肥</w:t>
      </w:r>
      <w:r>
        <w:rPr>
          <w:rFonts w:hint="eastAsia" w:ascii="等线" w:hAnsi="等线" w:eastAsia="等线" w:cs="宋体"/>
          <w:sz w:val="24"/>
          <w:highlight w:val="none"/>
        </w:rPr>
        <w:t>作业，若作业质量经条田工验收不符合要求或不合格，乙方须重新整改至合格，否则甲方有权拒绝支付</w:t>
      </w:r>
      <w:r>
        <w:rPr>
          <w:rFonts w:hint="eastAsia" w:ascii="等线" w:hAnsi="等线" w:eastAsia="等线" w:cs="宋体"/>
          <w:sz w:val="24"/>
          <w:highlight w:val="none"/>
          <w:lang w:eastAsia="zh-CN"/>
        </w:rPr>
        <w:t>机械撒肥</w:t>
      </w:r>
      <w:r>
        <w:rPr>
          <w:rFonts w:hint="eastAsia" w:ascii="等线" w:hAnsi="等线" w:eastAsia="等线" w:cs="宋体"/>
          <w:sz w:val="24"/>
          <w:highlight w:val="none"/>
        </w:rPr>
        <w:t>作业费用。</w:t>
      </w:r>
    </w:p>
    <w:p w14:paraId="27D6AEDB">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14:paraId="1521C57F">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14:paraId="0925A9FA">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4.乙方再次分包或转包无效，甲方可以收回土地，且乙方需承担本协议总金额的30%违约金。</w:t>
      </w:r>
    </w:p>
    <w:p w14:paraId="267E880E">
      <w:pPr>
        <w:spacing w:line="360" w:lineRule="exact"/>
        <w:ind w:firstLine="480" w:firstLineChars="200"/>
        <w:rPr>
          <w:rFonts w:hint="eastAsia" w:ascii="等线" w:hAnsi="等线" w:eastAsia="等线" w:cs="宋体"/>
          <w:sz w:val="24"/>
          <w:highlight w:val="none"/>
          <w:lang w:val="en-US" w:eastAsia="zh-CN"/>
        </w:rPr>
      </w:pPr>
      <w:r>
        <w:rPr>
          <w:rFonts w:hint="eastAsia" w:ascii="等线" w:hAnsi="等线" w:eastAsia="等线" w:cs="宋体"/>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6F18AC2E">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rPr>
        <w:t>六、违约责任</w:t>
      </w:r>
    </w:p>
    <w:p w14:paraId="670BA423">
      <w:pPr>
        <w:pStyle w:val="2"/>
        <w:spacing w:line="360" w:lineRule="exact"/>
        <w:ind w:firstLine="480" w:firstLineChars="200"/>
        <w:rPr>
          <w:rFonts w:hint="eastAsia" w:ascii="等线" w:hAnsi="等线" w:eastAsia="等线" w:cs="仿宋"/>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05E5E5B6">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机械撒肥</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甲方可以因此单方通知解除合同，所造成的损失均由乙方负责赔偿且需承担本合同总金额的30%违约金。</w:t>
      </w:r>
    </w:p>
    <w:p w14:paraId="3B931AE7">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color w:val="auto"/>
          <w:sz w:val="24"/>
          <w:highlight w:val="none"/>
        </w:rPr>
        <w:t>乙方不得将该作业项目再分包、转包，必须由承包人（乙方）自行完成，否则乙方需承担本协议总金额的30%违约金。</w:t>
      </w:r>
    </w:p>
    <w:p w14:paraId="528DCC04">
      <w:pPr>
        <w:pStyle w:val="2"/>
        <w:spacing w:line="360" w:lineRule="exact"/>
        <w:ind w:firstLine="480" w:firstLineChars="200"/>
        <w:rPr>
          <w:rFonts w:hint="default" w:ascii="等线" w:hAnsi="等线" w:eastAsia="等线" w:cs="宋体"/>
          <w:sz w:val="24"/>
          <w:highlight w:val="none"/>
          <w:lang w:val="en-US" w:eastAsia="zh-CN"/>
        </w:rPr>
      </w:pPr>
      <w:r>
        <w:rPr>
          <w:rFonts w:hint="eastAsia" w:ascii="等线" w:hAnsi="等线" w:eastAsia="等线" w:cs="宋体"/>
          <w:sz w:val="24"/>
          <w:highlight w:val="none"/>
          <w:lang w:val="en-US" w:eastAsia="zh-CN"/>
        </w:rPr>
        <w:t>4、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420AF70D">
      <w:pPr>
        <w:spacing w:line="360" w:lineRule="exact"/>
        <w:ind w:firstLine="480" w:firstLineChars="200"/>
        <w:rPr>
          <w:rFonts w:ascii="等线" w:hAnsi="等线" w:eastAsia="等线" w:cs="宋体"/>
          <w:sz w:val="24"/>
          <w:highlight w:val="none"/>
        </w:rPr>
      </w:pPr>
      <w:r>
        <w:rPr>
          <w:rFonts w:hint="eastAsia" w:ascii="等线" w:hAnsi="等线" w:eastAsia="等线"/>
          <w:b w:val="0"/>
          <w:bCs w:val="0"/>
          <w:sz w:val="24"/>
          <w:highlight w:val="none"/>
        </w:rPr>
        <w:t>七、作业质量争议处理方法</w:t>
      </w:r>
    </w:p>
    <w:p w14:paraId="64F8066B">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1.由农场领导、分场长随机抽3名条田工组成一个质量争议处理小组，采用投票表决认定，协调解决</w:t>
      </w:r>
      <w:r>
        <w:rPr>
          <w:rFonts w:hint="eastAsia" w:ascii="等线" w:hAnsi="等线" w:eastAsia="等线" w:cs="宋体"/>
          <w:sz w:val="24"/>
          <w:highlight w:val="none"/>
        </w:rPr>
        <w:t>作业质量</w:t>
      </w:r>
      <w:r>
        <w:rPr>
          <w:rFonts w:hint="eastAsia" w:ascii="等线" w:hAnsi="等线" w:eastAsia="等线"/>
          <w:sz w:val="24"/>
          <w:highlight w:val="none"/>
        </w:rPr>
        <w:t>争议；</w:t>
      </w:r>
    </w:p>
    <w:p w14:paraId="39788B1B">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lang w:val="en-US" w:eastAsia="zh-CN"/>
        </w:rPr>
        <w:t>2</w:t>
      </w:r>
      <w:r>
        <w:rPr>
          <w:rFonts w:hint="eastAsia" w:ascii="等线" w:hAnsi="等线" w:eastAsia="等线"/>
          <w:sz w:val="24"/>
          <w:highlight w:val="none"/>
        </w:rPr>
        <w:t>.双方当事人对作业质量及面积争议协商或调解不成的，甲乙双方同意只能以以下第（2）种方式解决纠纷：</w:t>
      </w:r>
    </w:p>
    <w:p w14:paraId="79172C8E">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14:paraId="7E1E0B86">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14:paraId="78E60D33">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乙方承诺只要发生诉讼，承担包括但不限于诉讼费、律师费、保全费、执行费等一切费用。</w:t>
      </w:r>
    </w:p>
    <w:p w14:paraId="219CD665">
      <w:pPr>
        <w:pStyle w:val="2"/>
        <w:spacing w:line="360" w:lineRule="exact"/>
        <w:rPr>
          <w:rFonts w:hint="eastAsia" w:ascii="等线" w:hAnsi="等线" w:eastAsia="等线"/>
          <w:b w:val="0"/>
          <w:bCs w:val="0"/>
          <w:kern w:val="2"/>
          <w:sz w:val="24"/>
          <w:highlight w:val="none"/>
        </w:rPr>
      </w:pPr>
      <w:r>
        <w:rPr>
          <w:rFonts w:hint="eastAsia"/>
          <w:highlight w:val="none"/>
        </w:rPr>
        <w:t xml:space="preserve">    </w:t>
      </w:r>
      <w:r>
        <w:rPr>
          <w:rFonts w:hint="eastAsia" w:ascii="等线" w:hAnsi="等线" w:eastAsia="等线"/>
          <w:b w:val="0"/>
          <w:bCs w:val="0"/>
          <w:kern w:val="2"/>
          <w:sz w:val="24"/>
          <w:highlight w:val="none"/>
        </w:rPr>
        <w:t>八、本协议甲方享有任意解除权</w:t>
      </w:r>
    </w:p>
    <w:p w14:paraId="19A16D3E">
      <w:pPr>
        <w:pStyle w:val="2"/>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14:paraId="6BE77059">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rPr>
        <w:t>九、本协议一式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14:paraId="62ED3FD0">
      <w:pPr>
        <w:spacing w:line="360" w:lineRule="exact"/>
        <w:ind w:firstLine="480"/>
        <w:rPr>
          <w:rFonts w:hint="eastAsia" w:ascii="等线" w:hAnsi="等线" w:eastAsia="等线" w:cs="宋体"/>
          <w:b/>
          <w:bCs/>
          <w:sz w:val="24"/>
          <w:highlight w:val="none"/>
        </w:rPr>
      </w:pPr>
      <w:r>
        <w:rPr>
          <w:rFonts w:hint="eastAsia" w:ascii="等线" w:hAnsi="等线" w:eastAsia="等线" w:cs="宋体"/>
          <w:b w:val="0"/>
          <w:bCs w:val="0"/>
          <w:sz w:val="24"/>
          <w:highlight w:val="none"/>
        </w:rPr>
        <w:t>十、协议签署地：</w:t>
      </w:r>
      <w:r>
        <w:rPr>
          <w:rFonts w:hint="eastAsia" w:ascii="等线" w:hAnsi="等线" w:eastAsia="等线" w:cs="宋体"/>
          <w:sz w:val="24"/>
          <w:highlight w:val="none"/>
        </w:rPr>
        <w:t>青口投资公司</w:t>
      </w:r>
    </w:p>
    <w:p w14:paraId="424B90FB">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14:paraId="0F374CEB">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14:paraId="659C9530">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14:paraId="0A43D6A1">
      <w:pPr>
        <w:spacing w:line="360" w:lineRule="exact"/>
        <w:rPr>
          <w:rFonts w:hint="eastAsia" w:ascii="等线" w:hAnsi="等线" w:eastAsia="等线" w:cs="宋体"/>
          <w:sz w:val="24"/>
          <w:highlight w:val="none"/>
        </w:rPr>
      </w:pPr>
    </w:p>
    <w:p w14:paraId="2CAF3260">
      <w:pPr>
        <w:spacing w:line="360" w:lineRule="exact"/>
        <w:rPr>
          <w:rFonts w:hint="eastAsia" w:ascii="等线" w:hAnsi="等线" w:eastAsia="等线" w:cs="宋体"/>
          <w:sz w:val="24"/>
          <w:highlight w:val="none"/>
        </w:rPr>
      </w:pPr>
    </w:p>
    <w:p w14:paraId="0232F87F">
      <w:pPr>
        <w:spacing w:line="360" w:lineRule="exact"/>
        <w:ind w:firstLine="5520" w:firstLineChars="2300"/>
        <w:rPr>
          <w:rFonts w:ascii="等线" w:hAnsi="等线" w:eastAsia="等线" w:cs="宋体"/>
          <w:sz w:val="24"/>
        </w:rPr>
      </w:pPr>
      <w:r>
        <w:rPr>
          <w:rFonts w:hint="eastAsia" w:ascii="等线" w:hAnsi="等线" w:eastAsia="等线" w:cs="宋体"/>
          <w:sz w:val="24"/>
          <w:highlight w:val="none"/>
        </w:rPr>
        <w:t xml:space="preserve"> 年   月   日</w:t>
      </w:r>
    </w:p>
    <w:p w14:paraId="4C13085A">
      <w:pPr>
        <w:rPr>
          <w:rFonts w:hint="eastAsia"/>
        </w:rPr>
      </w:pPr>
      <w:r>
        <w:rPr>
          <w:rFonts w:hint="eastAsia"/>
        </w:rPr>
        <w:br w:type="page"/>
      </w:r>
    </w:p>
    <w:p w14:paraId="74FEA149">
      <w:pPr>
        <w:pStyle w:val="7"/>
        <w:rPr>
          <w:rFonts w:hint="eastAsia"/>
        </w:rPr>
      </w:pPr>
    </w:p>
    <w:p w14:paraId="3B1D0D46">
      <w:pPr>
        <w:rPr>
          <w:rFonts w:hint="eastAsia" w:ascii="宋体"/>
          <w:b/>
          <w:bCs/>
          <w:sz w:val="28"/>
          <w:szCs w:val="28"/>
          <w:highlight w:val="none"/>
        </w:rPr>
      </w:pPr>
      <w:r>
        <w:rPr>
          <w:rFonts w:hint="eastAsia" w:ascii="宋体"/>
          <w:b/>
          <w:bCs/>
          <w:sz w:val="28"/>
          <w:szCs w:val="28"/>
          <w:highlight w:val="none"/>
        </w:rPr>
        <w:t>二、安全协议</w:t>
      </w:r>
    </w:p>
    <w:p w14:paraId="51D737D6">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r>
        <w:rPr>
          <w:rFonts w:hint="eastAsia" w:ascii="仿宋_GB2312" w:hAnsi="仿宋_GB2312" w:eastAsia="仿宋_GB2312" w:cs="仿宋_GB2312"/>
          <w:b/>
          <w:color w:val="auto"/>
          <w:sz w:val="32"/>
          <w:szCs w:val="32"/>
          <w:lang w:eastAsia="zh-CN"/>
        </w:rPr>
        <w:t>（</w:t>
      </w:r>
      <w:r>
        <w:rPr>
          <w:rFonts w:hint="eastAsia" w:ascii="仿宋_GB2312" w:hAnsi="仿宋_GB2312" w:eastAsia="仿宋_GB2312" w:cs="仿宋_GB2312"/>
          <w:b/>
          <w:color w:val="auto"/>
          <w:sz w:val="32"/>
          <w:szCs w:val="32"/>
          <w:lang w:val="en-US" w:eastAsia="zh-CN"/>
        </w:rPr>
        <w:t>其他通用版本</w:t>
      </w:r>
      <w:r>
        <w:rPr>
          <w:rFonts w:hint="eastAsia" w:ascii="仿宋_GB2312" w:hAnsi="仿宋_GB2312" w:eastAsia="仿宋_GB2312" w:cs="仿宋_GB2312"/>
          <w:b/>
          <w:color w:val="auto"/>
          <w:sz w:val="32"/>
          <w:szCs w:val="32"/>
          <w:lang w:eastAsia="zh-CN"/>
        </w:rPr>
        <w:t>）</w:t>
      </w:r>
    </w:p>
    <w:p w14:paraId="3348D6E5">
      <w:pPr>
        <w:spacing w:line="360" w:lineRule="auto"/>
        <w:jc w:val="center"/>
        <w:rPr>
          <w:rFonts w:hint="eastAsia" w:eastAsia="宋体"/>
          <w:b w:val="0"/>
          <w:bCs w:val="0"/>
          <w:color w:val="auto"/>
          <w:sz w:val="28"/>
          <w:szCs w:val="28"/>
          <w:lang w:eastAsia="zh-CN"/>
        </w:rPr>
      </w:pPr>
    </w:p>
    <w:p w14:paraId="28C8E393">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rPr>
        <w:t xml:space="preserve">     </w:t>
      </w:r>
      <w:r>
        <w:rPr>
          <w:rFonts w:hint="eastAsia" w:ascii="等线" w:hAnsi="等线" w:eastAsia="等线" w:cs="宋体"/>
          <w:sz w:val="24"/>
          <w:highlight w:val="none"/>
          <w:u w:val="single"/>
        </w:rPr>
        <w:t xml:space="preserve">连云港市工投集团青口投资有限公司 </w:t>
      </w:r>
      <w:r>
        <w:rPr>
          <w:rFonts w:hint="eastAsia" w:ascii="等线" w:hAnsi="等线" w:eastAsia="等线" w:cs="宋体"/>
          <w:sz w:val="24"/>
          <w:highlight w:val="none"/>
          <w:u w:val="single"/>
          <w:lang w:val="en-US" w:eastAsia="zh-CN"/>
        </w:rPr>
        <w:t xml:space="preserve"> </w:t>
      </w:r>
      <w:r>
        <w:rPr>
          <w:rFonts w:hint="eastAsia"/>
          <w:color w:val="auto"/>
          <w:szCs w:val="21"/>
          <w:u w:val="single"/>
        </w:rPr>
        <w:t xml:space="preserve">    </w:t>
      </w:r>
    </w:p>
    <w:p w14:paraId="6E4D8A56">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52EFE325">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14:paraId="159791D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14:paraId="6FEA9B48">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14:paraId="61B67F44">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14:paraId="634CCC10">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14:paraId="0E1EAA28">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14:paraId="2231B8B8">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14:paraId="524BB5D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14:paraId="65C52C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2.1.4甲方向乙方交代明确作业区范围、现场处置等环境条件（包括地面以下和以上）、安全生产要求、危险源等必要信息和其他要害部位等安全注意事项。</w:t>
      </w:r>
    </w:p>
    <w:p w14:paraId="131B736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2.1.5甲方应对乙方安全生产管理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  </w:t>
      </w:r>
    </w:p>
    <w:p w14:paraId="39E0F8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2.1.6甲方管理人员有权制止乙方人员违纪违章作业，并按规定要求乙方支付相应的违约金。</w:t>
      </w:r>
    </w:p>
    <w:p w14:paraId="0129AA6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2.1.7甲方对乙方进行安全监督检查出的安全隐患，乙方拒不整改的，甲方有权单方终止与乙方之间合同的履行并要求乙方支付年租金30%的违约金，同时承担由此给甲方造成的全部直接和间接损失。</w:t>
      </w:r>
    </w:p>
    <w:p w14:paraId="6A122A87">
      <w:pPr>
        <w:widowControl w:val="0"/>
        <w:tabs>
          <w:tab w:val="left" w:pos="1200"/>
        </w:tabs>
        <w:spacing w:line="420" w:lineRule="exact"/>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2.1.8甲方就其生产作业区范围内的相关安全事项协助对乙方进行培训，包括并不限于：</w:t>
      </w:r>
    </w:p>
    <w:p w14:paraId="6004F6BF">
      <w:pPr>
        <w:widowControl w:val="0"/>
        <w:tabs>
          <w:tab w:val="left" w:pos="1200"/>
        </w:tabs>
        <w:spacing w:line="42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甲方职工安全生产守则；工作环境、安全注意事项、各种作业的应取得的许可手续、作业票证、作业后检查等程序以及要求乙方人员必须穿戴符合作业要求且符合国家法规认可的个人安全防护用品。</w:t>
      </w:r>
    </w:p>
    <w:p w14:paraId="108E9E12">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14:paraId="0F6B371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14:paraId="7C2CBC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14:paraId="686047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14:paraId="331A9B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14:paraId="341680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14:paraId="15A69AC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14:paraId="24CCC56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14:paraId="25415E4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14:paraId="3AFA0B7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14:paraId="0AE764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14:paraId="7EC6CE6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14:paraId="3F4D0ED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14:paraId="2A4A1A10">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14:paraId="2022767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14:paraId="6986AFD7">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14:paraId="2C7CA9BB">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14:paraId="389C3EA2">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14:paraId="7B79C054">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14:paraId="2D70A6E6">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14:paraId="1D95E01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14:paraId="7E69B473">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0813DE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14:paraId="5298BC3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14:paraId="1C5789A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14:paraId="06142D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14:paraId="2ABA4D7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14:paraId="327FC63D">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7A37E2FF">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14:paraId="5EC2828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3.1 </w:t>
      </w:r>
      <w:r>
        <w:rPr>
          <w:rFonts w:hint="eastAsia" w:ascii="宋体" w:hAnsi="宋体" w:eastAsia="宋体" w:cs="宋体"/>
          <w:color w:val="auto"/>
          <w:sz w:val="21"/>
          <w:szCs w:val="21"/>
        </w:rPr>
        <w:t>本协议有效期，从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日起至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日止。</w:t>
      </w:r>
    </w:p>
    <w:p w14:paraId="33AD1BE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3.2 </w:t>
      </w:r>
      <w:r>
        <w:rPr>
          <w:rFonts w:hint="eastAsia"/>
          <w:sz w:val="21"/>
          <w:szCs w:val="21"/>
          <w:lang w:val="en-US" w:eastAsia="zh-CN"/>
        </w:rPr>
        <w:t>如果乙方违反本协议项下任何条款，则产生的一切后果全部由乙方承担，与甲方无关。</w:t>
      </w:r>
    </w:p>
    <w:p w14:paraId="29797065">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14:paraId="2B3BA732">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3.4</w:t>
      </w:r>
      <w:r>
        <w:rPr>
          <w:rFonts w:hint="eastAsia" w:ascii="宋体" w:hAnsi="宋体" w:eastAsia="宋体" w:cs="宋体"/>
          <w:color w:val="auto"/>
          <w:sz w:val="21"/>
          <w:szCs w:val="21"/>
        </w:rPr>
        <w:t xml:space="preserve">本协议一式四份，甲方、乙方各二份，甲乙双方代表签字盖章后生效。 </w:t>
      </w:r>
    </w:p>
    <w:p w14:paraId="092E2434">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3396B655">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14:paraId="747C8132">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193F2051">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 xml:space="preserve">法人（或授权）代表签字：       </w:t>
      </w:r>
      <w:r>
        <w:rPr>
          <w:rFonts w:hint="eastAsia"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 xml:space="preserve">   法人（或授权）代表签字：</w:t>
      </w:r>
    </w:p>
    <w:p w14:paraId="3D8B8D0B">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2A3C2132">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Times New Roman"/>
          <w:b/>
          <w:bCs/>
          <w:sz w:val="24"/>
          <w:lang w:eastAsia="zh-CN"/>
        </w:rPr>
      </w:pPr>
      <w:r>
        <w:rPr>
          <w:rFonts w:hint="eastAsia" w:ascii="宋体" w:hAnsi="宋体" w:eastAsia="宋体" w:cs="宋体"/>
          <w:color w:val="auto"/>
          <w:sz w:val="21"/>
          <w:szCs w:val="21"/>
          <w:shd w:val="clear" w:color="auto" w:fill="FFFFFF"/>
        </w:rPr>
        <w:t>年    月    日                       年     月    日</w:t>
      </w:r>
    </w:p>
    <w:p w14:paraId="5552A073">
      <w:pPr>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br w:type="page"/>
      </w:r>
    </w:p>
    <w:p w14:paraId="7F45B6E7">
      <w:pPr>
        <w:pStyle w:val="7"/>
        <w:rPr>
          <w:rFonts w:hint="eastAsia" w:cs="宋体" w:asciiTheme="minorEastAsia" w:hAnsiTheme="minorEastAsia" w:eastAsiaTheme="minorEastAsia"/>
          <w:sz w:val="24"/>
          <w:highlight w:val="none"/>
        </w:rPr>
      </w:pPr>
    </w:p>
    <w:p w14:paraId="4860068C">
      <w:pPr>
        <w:numPr>
          <w:ilvl w:val="0"/>
          <w:numId w:val="0"/>
        </w:numPr>
        <w:spacing w:after="100" w:afterAutospacing="1" w:line="440" w:lineRule="exact"/>
        <w:jc w:val="both"/>
        <w:rPr>
          <w:rFonts w:hint="eastAsia" w:ascii="宋体"/>
          <w:b/>
          <w:bCs/>
          <w:sz w:val="28"/>
          <w:szCs w:val="28"/>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安全</w:t>
      </w:r>
      <w:r>
        <w:rPr>
          <w:rFonts w:hint="eastAsia" w:ascii="宋体"/>
          <w:b/>
          <w:bCs/>
          <w:sz w:val="28"/>
          <w:szCs w:val="28"/>
          <w:highlight w:val="none"/>
          <w:lang w:eastAsia="zh-CN"/>
        </w:rPr>
        <w:t>告知书</w:t>
      </w:r>
      <w:bookmarkStart w:id="0" w:name="_GoBack"/>
      <w:bookmarkEnd w:id="0"/>
    </w:p>
    <w:p w14:paraId="3BF78FBF">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14:paraId="46D82F9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eastAsia="宋体"/>
          <w:szCs w:val="21"/>
          <w:highlight w:val="none"/>
          <w:u w:val="single"/>
          <w:lang w:val="en-US" w:eastAsia="zh-CN"/>
        </w:rPr>
      </w:pPr>
      <w:r>
        <w:rPr>
          <w:rFonts w:hint="eastAsia"/>
          <w:szCs w:val="21"/>
          <w:highlight w:val="none"/>
          <w:u w:val="single"/>
          <w:lang w:val="en-US" w:eastAsia="zh-CN"/>
        </w:rPr>
        <w:t xml:space="preserve">                                 ：</w:t>
      </w:r>
    </w:p>
    <w:p w14:paraId="1E1F8ED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14:paraId="2A1C4D9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14:paraId="147D816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无人机掉落，桨叶伤人，农药中毒</w:t>
      </w:r>
      <w:r>
        <w:rPr>
          <w:rFonts w:hint="eastAsia"/>
          <w:highlight w:val="none"/>
          <w:u w:val="single"/>
          <w:lang w:eastAsia="zh-CN"/>
        </w:rPr>
        <w:t>；</w:t>
      </w:r>
      <w:r>
        <w:rPr>
          <w:rFonts w:hint="eastAsia"/>
          <w:highlight w:val="none"/>
          <w:u w:val="single"/>
          <w:lang w:val="en-US" w:eastAsia="zh-CN"/>
        </w:rPr>
        <w:t xml:space="preserve">           </w:t>
      </w:r>
    </w:p>
    <w:p w14:paraId="25AEE09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14:paraId="3D97FF7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14:paraId="0447B39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14:paraId="5BE33C8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14:paraId="5DA8C68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14:paraId="6117F23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14:paraId="6C8C4E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14:paraId="3B32E60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14:paraId="6501AF3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14:paraId="2A35FAE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14:paraId="53A5F5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14:paraId="7E2921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14:paraId="164820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14:paraId="10C1DE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14:paraId="04148A32">
      <w:pPr>
        <w:pStyle w:val="7"/>
        <w:rPr>
          <w:rFonts w:hint="eastAsia"/>
          <w:highlight w:val="none"/>
        </w:rPr>
      </w:pPr>
    </w:p>
    <w:p w14:paraId="4A532AF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14:paraId="65CAFDE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14:paraId="3387ABB4">
      <w:pPr>
        <w:ind w:firstLine="630" w:firstLineChars="300"/>
      </w:pPr>
      <w:r>
        <w:rPr>
          <w:rFonts w:hint="eastAsia" w:ascii="宋体" w:hAnsi="宋体" w:cs="宋体"/>
          <w:szCs w:val="21"/>
          <w:highlight w:val="none"/>
        </w:rPr>
        <w:t>年     月    日</w:t>
      </w:r>
    </w:p>
    <w:p w14:paraId="342BB6A7">
      <w:pPr>
        <w:ind w:firstLine="630" w:firstLineChars="300"/>
        <w:rPr>
          <w:rFonts w:hint="eastAsia" w:ascii="宋体" w:hAnsi="宋体" w:cs="宋体"/>
          <w:szCs w:val="21"/>
          <w:highlight w:val="none"/>
        </w:rPr>
      </w:pPr>
    </w:p>
    <w:p w14:paraId="5D4E0616">
      <w:pPr>
        <w:pStyle w:val="7"/>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033BDF"/>
    <w:rsid w:val="0C033BDF"/>
    <w:rsid w:val="30EC57DA"/>
    <w:rsid w:val="41D05BAB"/>
    <w:rsid w:val="4299730F"/>
    <w:rsid w:val="548861FC"/>
    <w:rsid w:val="6F864031"/>
    <w:rsid w:val="71875214"/>
    <w:rsid w:val="7ACA3C24"/>
    <w:rsid w:val="7B4F4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9817</Words>
  <Characters>10096</Characters>
  <Lines>0</Lines>
  <Paragraphs>0</Paragraphs>
  <TotalTime>2</TotalTime>
  <ScaleCrop>false</ScaleCrop>
  <LinksUpToDate>false</LinksUpToDate>
  <CharactersWithSpaces>11043</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2025-03-17T08:59:00Z</dcterms:created>
  <dc:creator>姜姝妍</dc:creator>
  <cp:lastModifiedBy>蒋宏</cp:lastModifiedBy>
  <dcterms:modified xsi:type="dcterms:W3CDTF">2026-04-03T03:18:10Z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996EE94505C84F629A8CAF8C542C4508_11</vt:lpwstr>
  </property>
  <property fmtid="{D5CDD505-2E9C-101B-9397-08002B2CF9AE}" pid="4" name="KSOTemplateDocerSaveRecord">
    <vt:lpwstr>eyJoZGlkIjoiOWJlMWQ1MGJlNDBkYWVhZDMyYzQ4YTQwNjkzMzM3OGQiLCJ1c2VySWQiOiIxNzE3NzgyNTUzIn0=</vt:lpwstr>
  </property>
</Properties>
</file>