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243E753">
      <w:pPr>
        <w:spacing w:line="500" w:lineRule="exact"/>
        <w:jc w:val="left"/>
        <w:rPr>
          <w:rStyle w:val="9"/>
          <w:rFonts w:ascii="FangSong_GB2312" w:eastAsia="FangSong_GB2312"/>
          <w:b/>
          <w:sz w:val="30"/>
          <w:szCs w:val="30"/>
          <w:highlight w:val="none"/>
        </w:rPr>
      </w:pPr>
      <w:r>
        <w:rPr>
          <w:rStyle w:val="9"/>
          <w:rFonts w:hint="eastAsia" w:ascii="FangSong_GB2312" w:eastAsia="FangSong_GB2312"/>
          <w:b/>
          <w:sz w:val="30"/>
          <w:szCs w:val="30"/>
          <w:highlight w:val="none"/>
          <w:lang w:eastAsia="zh-CN"/>
        </w:rPr>
        <w:t>附件</w:t>
      </w:r>
      <w:r>
        <w:rPr>
          <w:rStyle w:val="9"/>
          <w:rFonts w:hint="eastAsia" w:ascii="FangSong_GB2312" w:eastAsia="FangSong_GB2312"/>
          <w:b/>
          <w:sz w:val="30"/>
          <w:szCs w:val="30"/>
          <w:highlight w:val="none"/>
          <w:lang w:val="en-US" w:eastAsia="zh-CN"/>
        </w:rPr>
        <w:t>1：</w:t>
      </w:r>
      <w:r>
        <w:rPr>
          <w:rStyle w:val="9"/>
          <w:rFonts w:hint="eastAsia" w:ascii="FangSong_GB2312" w:eastAsia="FangSong_GB2312"/>
          <w:b/>
          <w:sz w:val="30"/>
          <w:szCs w:val="30"/>
          <w:highlight w:val="none"/>
        </w:rPr>
        <w:t>报价表</w:t>
      </w:r>
    </w:p>
    <w:p w14:paraId="7E8F865E">
      <w:pPr>
        <w:pStyle w:val="5"/>
        <w:ind w:left="0" w:leftChars="0" w:firstLine="0" w:firstLineChars="0"/>
        <w:rPr>
          <w:rFonts w:hint="eastAsia" w:ascii="仿宋" w:hAnsi="仿宋" w:eastAsia="仿宋" w:cs="仿宋"/>
          <w:b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b/>
          <w:sz w:val="28"/>
          <w:szCs w:val="28"/>
          <w:lang w:eastAsia="zh-CN"/>
        </w:rPr>
        <w:t>标的一：</w:t>
      </w:r>
    </w:p>
    <w:p w14:paraId="4C2C4C33">
      <w:pPr>
        <w:pStyle w:val="5"/>
        <w:ind w:left="0" w:leftChars="0" w:firstLine="0" w:firstLineChars="0"/>
        <w:rPr>
          <w:rFonts w:hint="default" w:ascii="仿宋" w:hAnsi="仿宋" w:eastAsia="仿宋" w:cs="仿宋"/>
          <w:b/>
          <w:sz w:val="28"/>
          <w:szCs w:val="28"/>
          <w:u w:val="single"/>
          <w:lang w:val="en-US" w:eastAsia="zh-CN"/>
        </w:rPr>
      </w:pPr>
      <w:r>
        <w:rPr>
          <w:rFonts w:hint="eastAsia" w:ascii="仿宋" w:hAnsi="仿宋" w:eastAsia="仿宋" w:cs="仿宋"/>
          <w:b/>
          <w:sz w:val="28"/>
          <w:szCs w:val="28"/>
          <w:lang w:val="en-US" w:eastAsia="zh-CN"/>
        </w:rPr>
        <w:t>公司名称：</w:t>
      </w:r>
      <w:r>
        <w:rPr>
          <w:rFonts w:hint="eastAsia" w:ascii="仿宋" w:hAnsi="仿宋" w:eastAsia="仿宋" w:cs="仿宋"/>
          <w:b/>
          <w:sz w:val="28"/>
          <w:szCs w:val="28"/>
          <w:u w:val="single"/>
          <w:lang w:val="en-US" w:eastAsia="zh-CN"/>
        </w:rPr>
        <w:t xml:space="preserve">                                  </w:t>
      </w:r>
    </w:p>
    <w:tbl>
      <w:tblPr>
        <w:tblStyle w:val="7"/>
        <w:tblW w:w="0" w:type="auto"/>
        <w:tblInd w:w="14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5"/>
        <w:gridCol w:w="1082"/>
        <w:gridCol w:w="1703"/>
        <w:gridCol w:w="583"/>
        <w:gridCol w:w="814"/>
        <w:gridCol w:w="997"/>
        <w:gridCol w:w="1315"/>
        <w:gridCol w:w="1318"/>
      </w:tblGrid>
      <w:tr w14:paraId="7CB2DB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9" w:hRule="atLeast"/>
        </w:trPr>
        <w:tc>
          <w:tcPr>
            <w:tcW w:w="8377" w:type="dxa"/>
            <w:gridSpan w:val="8"/>
            <w:vAlign w:val="center"/>
          </w:tcPr>
          <w:p w14:paraId="592452A1">
            <w:pPr>
              <w:pStyle w:val="5"/>
              <w:jc w:val="center"/>
              <w:rPr>
                <w:rFonts w:hint="eastAsia" w:ascii="仿宋" w:hAnsi="仿宋" w:eastAsia="仿宋" w:cs="仿宋"/>
                <w:b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sz w:val="32"/>
                <w:szCs w:val="32"/>
                <w:vertAlign w:val="baseline"/>
                <w:lang w:eastAsia="zh-CN"/>
              </w:rPr>
              <w:t>青口投资公司</w:t>
            </w:r>
            <w:r>
              <w:rPr>
                <w:rFonts w:hint="eastAsia" w:ascii="仿宋" w:hAnsi="仿宋" w:eastAsia="仿宋" w:cs="仿宋"/>
                <w:b/>
                <w:sz w:val="32"/>
                <w:szCs w:val="32"/>
                <w:vertAlign w:val="baseline"/>
                <w:lang w:val="en-US" w:eastAsia="zh-CN"/>
              </w:rPr>
              <w:t>2026年化肥</w:t>
            </w:r>
            <w:r>
              <w:rPr>
                <w:rFonts w:hint="eastAsia" w:ascii="仿宋" w:hAnsi="仿宋" w:eastAsia="仿宋" w:cs="仿宋"/>
                <w:b/>
                <w:sz w:val="32"/>
                <w:szCs w:val="32"/>
                <w:vertAlign w:val="baseline"/>
                <w:lang w:eastAsia="zh-CN"/>
              </w:rPr>
              <w:t>投标报价表</w:t>
            </w:r>
          </w:p>
        </w:tc>
      </w:tr>
      <w:tr w14:paraId="5501BE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9" w:hRule="atLeast"/>
        </w:trPr>
        <w:tc>
          <w:tcPr>
            <w:tcW w:w="565" w:type="dxa"/>
            <w:vAlign w:val="center"/>
          </w:tcPr>
          <w:p w14:paraId="2BAEE973">
            <w:pPr>
              <w:pStyle w:val="5"/>
              <w:ind w:left="0" w:leftChars="0" w:firstLine="0" w:firstLineChars="0"/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  <w:t>序号</w:t>
            </w:r>
          </w:p>
        </w:tc>
        <w:tc>
          <w:tcPr>
            <w:tcW w:w="1082" w:type="dxa"/>
            <w:vAlign w:val="center"/>
          </w:tcPr>
          <w:p w14:paraId="48DA1910">
            <w:pPr>
              <w:pStyle w:val="5"/>
              <w:ind w:left="0" w:leftChars="0" w:firstLine="0" w:firstLineChars="0"/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  <w:t>商品名称</w:t>
            </w:r>
          </w:p>
        </w:tc>
        <w:tc>
          <w:tcPr>
            <w:tcW w:w="1703" w:type="dxa"/>
            <w:vAlign w:val="center"/>
          </w:tcPr>
          <w:p w14:paraId="2C3075CD">
            <w:pPr>
              <w:pStyle w:val="5"/>
              <w:ind w:left="0" w:leftChars="0" w:firstLine="0" w:firstLineChars="0"/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  <w:t>规格含量要求</w:t>
            </w:r>
          </w:p>
        </w:tc>
        <w:tc>
          <w:tcPr>
            <w:tcW w:w="583" w:type="dxa"/>
            <w:vAlign w:val="center"/>
          </w:tcPr>
          <w:p w14:paraId="3D81C574">
            <w:pPr>
              <w:pStyle w:val="5"/>
              <w:ind w:left="0" w:leftChars="0" w:firstLine="0" w:firstLineChars="0"/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  <w:t>单位</w:t>
            </w:r>
          </w:p>
        </w:tc>
        <w:tc>
          <w:tcPr>
            <w:tcW w:w="814" w:type="dxa"/>
            <w:vAlign w:val="center"/>
          </w:tcPr>
          <w:p w14:paraId="36C077BC">
            <w:pPr>
              <w:pStyle w:val="5"/>
              <w:ind w:left="0" w:leftChars="0" w:firstLine="0" w:firstLineChars="0"/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  <w:t>数量</w:t>
            </w:r>
          </w:p>
        </w:tc>
        <w:tc>
          <w:tcPr>
            <w:tcW w:w="997" w:type="dxa"/>
            <w:vAlign w:val="center"/>
          </w:tcPr>
          <w:p w14:paraId="0F6A983E">
            <w:pPr>
              <w:pStyle w:val="5"/>
              <w:ind w:left="0" w:leftChars="0" w:firstLine="0" w:firstLineChars="0"/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  <w:t>单价</w:t>
            </w:r>
          </w:p>
        </w:tc>
        <w:tc>
          <w:tcPr>
            <w:tcW w:w="1315" w:type="dxa"/>
            <w:vAlign w:val="center"/>
          </w:tcPr>
          <w:p w14:paraId="3F49D4AB">
            <w:pPr>
              <w:pStyle w:val="5"/>
              <w:ind w:left="0" w:leftChars="0" w:firstLine="0" w:firstLineChars="0"/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  <w:t>总金额</w:t>
            </w:r>
          </w:p>
        </w:tc>
        <w:tc>
          <w:tcPr>
            <w:tcW w:w="1318" w:type="dxa"/>
            <w:vAlign w:val="center"/>
          </w:tcPr>
          <w:p w14:paraId="3DC08485">
            <w:pPr>
              <w:pStyle w:val="5"/>
              <w:ind w:left="0" w:leftChars="0" w:firstLine="0" w:firstLineChars="0"/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  <w:t>备注</w:t>
            </w:r>
          </w:p>
        </w:tc>
      </w:tr>
      <w:tr w14:paraId="2C919C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9" w:hRule="atLeast"/>
        </w:trPr>
        <w:tc>
          <w:tcPr>
            <w:tcW w:w="565" w:type="dxa"/>
            <w:vAlign w:val="center"/>
          </w:tcPr>
          <w:p w14:paraId="48ABCEEF">
            <w:pPr>
              <w:pStyle w:val="5"/>
              <w:ind w:left="0" w:leftChars="0" w:firstLine="0" w:firstLineChars="0"/>
              <w:jc w:val="center"/>
              <w:rPr>
                <w:rFonts w:hint="default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  <w:t>1</w:t>
            </w:r>
          </w:p>
        </w:tc>
        <w:tc>
          <w:tcPr>
            <w:tcW w:w="1082" w:type="dxa"/>
            <w:vAlign w:val="center"/>
          </w:tcPr>
          <w:p w14:paraId="446D8C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锌腐酸尿素</w:t>
            </w:r>
          </w:p>
        </w:tc>
        <w:tc>
          <w:tcPr>
            <w:tcW w:w="1703" w:type="dxa"/>
            <w:vAlign w:val="center"/>
          </w:tcPr>
          <w:p w14:paraId="20DD57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80斤/包</w:t>
            </w:r>
          </w:p>
          <w:p w14:paraId="3D2B1F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（46%）</w:t>
            </w:r>
          </w:p>
        </w:tc>
        <w:tc>
          <w:tcPr>
            <w:tcW w:w="583" w:type="dxa"/>
            <w:vAlign w:val="center"/>
          </w:tcPr>
          <w:p w14:paraId="70E7DCA1">
            <w:pPr>
              <w:keepNext w:val="0"/>
              <w:keepLines w:val="0"/>
              <w:widowControl/>
              <w:suppressLineNumbers w:val="0"/>
              <w:spacing w:before="100" w:beforeAutospacing="1" w:after="100" w:afterAutospacing="1" w:line="345" w:lineRule="atLeast"/>
              <w:ind w:left="0" w:leftChars="0" w:right="0" w:rightChars="0"/>
              <w:jc w:val="center"/>
              <w:rPr>
                <w:rFonts w:hint="default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1"/>
                <w:szCs w:val="21"/>
                <w:highlight w:val="none"/>
                <w:lang w:val="en-US" w:eastAsia="zh-CN" w:bidi="ar"/>
              </w:rPr>
              <w:t>包</w:t>
            </w:r>
          </w:p>
        </w:tc>
        <w:tc>
          <w:tcPr>
            <w:tcW w:w="814" w:type="dxa"/>
            <w:shd w:val="clear" w:color="auto" w:fill="auto"/>
            <w:vAlign w:val="center"/>
          </w:tcPr>
          <w:p w14:paraId="3DA033B8">
            <w:pPr>
              <w:keepNext w:val="0"/>
              <w:keepLines w:val="0"/>
              <w:widowControl/>
              <w:suppressLineNumbers w:val="0"/>
              <w:spacing w:before="100" w:beforeAutospacing="1" w:after="100" w:afterAutospacing="1" w:line="345" w:lineRule="atLeast"/>
              <w:ind w:left="0" w:leftChars="0" w:right="0" w:rightChars="0"/>
              <w:jc w:val="center"/>
              <w:rPr>
                <w:rFonts w:hint="default" w:ascii="宋体" w:hAnsi="宋体" w:eastAsia="宋体" w:cs="宋体"/>
                <w:color w:val="333333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2745</w:t>
            </w:r>
          </w:p>
        </w:tc>
        <w:tc>
          <w:tcPr>
            <w:tcW w:w="997" w:type="dxa"/>
            <w:vAlign w:val="center"/>
          </w:tcPr>
          <w:p w14:paraId="43306A0E">
            <w:pPr>
              <w:pStyle w:val="5"/>
              <w:ind w:left="0" w:leftChars="0" w:firstLine="0" w:firstLineChars="0"/>
              <w:jc w:val="center"/>
              <w:rPr>
                <w:rFonts w:hint="default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315" w:type="dxa"/>
            <w:vAlign w:val="center"/>
          </w:tcPr>
          <w:p w14:paraId="2FD02970">
            <w:pPr>
              <w:pStyle w:val="5"/>
              <w:ind w:left="0" w:leftChars="0" w:firstLine="0" w:firstLineChars="0"/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318" w:type="dxa"/>
            <w:vAlign w:val="center"/>
          </w:tcPr>
          <w:p w14:paraId="060D254F">
            <w:pPr>
              <w:keepNext w:val="0"/>
              <w:keepLines w:val="0"/>
              <w:widowControl/>
              <w:suppressLineNumbers w:val="0"/>
              <w:spacing w:before="100" w:beforeAutospacing="1" w:after="100" w:afterAutospacing="1" w:line="345" w:lineRule="atLeast"/>
              <w:ind w:left="0" w:leftChars="0" w:right="0" w:rightChars="0"/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1"/>
                <w:szCs w:val="21"/>
                <w:highlight w:val="none"/>
                <w:lang w:val="en-US" w:eastAsia="zh-CN" w:bidi="ar"/>
              </w:rPr>
              <w:t>限价：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125元/包</w:t>
            </w:r>
          </w:p>
        </w:tc>
      </w:tr>
      <w:tr w14:paraId="0CB700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7" w:hRule="atLeast"/>
        </w:trPr>
        <w:tc>
          <w:tcPr>
            <w:tcW w:w="8377" w:type="dxa"/>
            <w:gridSpan w:val="8"/>
            <w:vAlign w:val="center"/>
          </w:tcPr>
          <w:p w14:paraId="03090C59">
            <w:pPr>
              <w:pStyle w:val="5"/>
              <w:ind w:left="0" w:leftChars="0" w:firstLine="0" w:firstLineChars="0"/>
              <w:jc w:val="both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  <w:t>注：以上报价均包</w:t>
            </w: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zh-CN" w:eastAsia="zh-CN" w:bidi="ar-SA"/>
              </w:rPr>
              <w:t>税费、装卸费用、运输费用</w:t>
            </w: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  <w:t>等，</w:t>
            </w:r>
            <w:r>
              <w:rPr>
                <w:rFonts w:hint="eastAsia" w:ascii="FangSong_GB2312" w:eastAsia="FangSong_GB2312"/>
                <w:sz w:val="24"/>
                <w:szCs w:val="24"/>
              </w:rPr>
              <w:t>投标单位须按上述格式逐项填报</w:t>
            </w:r>
            <w:r>
              <w:rPr>
                <w:rFonts w:hint="eastAsia" w:ascii="FangSong_GB2312" w:eastAsia="FangSong_GB2312"/>
                <w:sz w:val="24"/>
                <w:szCs w:val="24"/>
                <w:lang w:eastAsia="zh-CN"/>
              </w:rPr>
              <w:t>。</w:t>
            </w:r>
          </w:p>
        </w:tc>
      </w:tr>
    </w:tbl>
    <w:p w14:paraId="3419526A">
      <w:pPr>
        <w:widowControl/>
        <w:adjustRightInd w:val="0"/>
        <w:snapToGrid w:val="0"/>
        <w:spacing w:after="200" w:line="500" w:lineRule="exact"/>
        <w:ind w:firstLine="4480" w:firstLineChars="1600"/>
        <w:jc w:val="left"/>
        <w:rPr>
          <w:rFonts w:hint="eastAsia" w:ascii="仿宋" w:hAnsi="仿宋" w:eastAsia="仿宋" w:cs="仿宋"/>
          <w:sz w:val="28"/>
          <w:szCs w:val="28"/>
        </w:rPr>
      </w:pPr>
    </w:p>
    <w:p w14:paraId="5E07F4CA">
      <w:pPr>
        <w:widowControl/>
        <w:adjustRightInd w:val="0"/>
        <w:snapToGrid w:val="0"/>
        <w:spacing w:after="200" w:line="500" w:lineRule="exact"/>
        <w:ind w:firstLine="4480" w:firstLineChars="1600"/>
        <w:jc w:val="left"/>
        <w:rPr>
          <w:rFonts w:hint="eastAsia" w:ascii="仿宋" w:hAnsi="仿宋" w:eastAsia="仿宋" w:cs="仿宋"/>
          <w:sz w:val="28"/>
          <w:szCs w:val="28"/>
        </w:rPr>
      </w:pPr>
    </w:p>
    <w:p w14:paraId="4583AA17">
      <w:pPr>
        <w:widowControl/>
        <w:adjustRightInd w:val="0"/>
        <w:snapToGrid w:val="0"/>
        <w:spacing w:after="200" w:line="500" w:lineRule="exact"/>
        <w:ind w:firstLine="4480" w:firstLineChars="1600"/>
        <w:jc w:val="left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投标人（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签字</w:t>
      </w:r>
      <w:r>
        <w:rPr>
          <w:rFonts w:hint="eastAsia" w:ascii="仿宋" w:hAnsi="仿宋" w:eastAsia="仿宋" w:cs="仿宋"/>
          <w:sz w:val="28"/>
          <w:szCs w:val="28"/>
        </w:rPr>
        <w:t>）：</w:t>
      </w:r>
    </w:p>
    <w:p w14:paraId="73CB4854">
      <w:pPr>
        <w:widowControl/>
        <w:adjustRightInd w:val="0"/>
        <w:snapToGrid w:val="0"/>
        <w:spacing w:after="200" w:line="500" w:lineRule="exact"/>
        <w:ind w:firstLine="4578" w:firstLineChars="1635"/>
        <w:jc w:val="both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eastAsia="zh-CN"/>
        </w:rPr>
        <w:t>投标单位</w:t>
      </w:r>
      <w:r>
        <w:rPr>
          <w:rFonts w:hint="eastAsia" w:ascii="仿宋" w:hAnsi="仿宋" w:eastAsia="仿宋" w:cs="仿宋"/>
          <w:sz w:val="28"/>
          <w:szCs w:val="28"/>
        </w:rPr>
        <w:t>（盖章）：</w:t>
      </w:r>
    </w:p>
    <w:p w14:paraId="0A57BB4B">
      <w:pPr>
        <w:widowControl/>
        <w:adjustRightInd w:val="0"/>
        <w:snapToGrid w:val="0"/>
        <w:spacing w:after="200" w:line="400" w:lineRule="exact"/>
        <w:ind w:firstLine="4480" w:firstLineChars="1600"/>
        <w:jc w:val="left"/>
        <w:rPr>
          <w:rFonts w:hint="eastAsia" w:ascii="仿宋" w:hAnsi="仿宋" w:eastAsia="仿宋" w:cs="仿宋"/>
          <w:sz w:val="28"/>
          <w:szCs w:val="28"/>
        </w:rPr>
      </w:pPr>
    </w:p>
    <w:p w14:paraId="5DF0D2EF">
      <w:pPr>
        <w:widowControl/>
        <w:adjustRightInd w:val="0"/>
        <w:snapToGrid w:val="0"/>
        <w:spacing w:after="200" w:line="400" w:lineRule="exact"/>
        <w:ind w:firstLine="4480" w:firstLineChars="1600"/>
        <w:jc w:val="left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</w:rPr>
        <w:t xml:space="preserve">日期：    年    月   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日</w:t>
      </w:r>
    </w:p>
    <w:p w14:paraId="36C5EB57">
      <w:pPr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br w:type="page"/>
      </w:r>
    </w:p>
    <w:p w14:paraId="5DD450C6">
      <w:pPr>
        <w:pStyle w:val="5"/>
        <w:ind w:left="0" w:leftChars="0" w:firstLine="0" w:firstLineChars="0"/>
        <w:rPr>
          <w:rFonts w:hint="eastAsia" w:ascii="仿宋" w:hAnsi="仿宋" w:eastAsia="仿宋" w:cs="仿宋"/>
          <w:b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b/>
          <w:sz w:val="28"/>
          <w:szCs w:val="28"/>
          <w:lang w:eastAsia="zh-CN"/>
        </w:rPr>
        <w:t>标的</w:t>
      </w:r>
      <w:r>
        <w:rPr>
          <w:rFonts w:hint="eastAsia" w:ascii="仿宋" w:hAnsi="仿宋" w:eastAsia="仿宋" w:cs="仿宋"/>
          <w:b/>
          <w:sz w:val="28"/>
          <w:szCs w:val="28"/>
          <w:lang w:val="en-US" w:eastAsia="zh-CN"/>
        </w:rPr>
        <w:t>二</w:t>
      </w:r>
      <w:r>
        <w:rPr>
          <w:rFonts w:hint="eastAsia" w:ascii="仿宋" w:hAnsi="仿宋" w:eastAsia="仿宋" w:cs="仿宋"/>
          <w:b/>
          <w:sz w:val="28"/>
          <w:szCs w:val="28"/>
          <w:lang w:eastAsia="zh-CN"/>
        </w:rPr>
        <w:t>：</w:t>
      </w:r>
    </w:p>
    <w:p w14:paraId="1B4B34E9">
      <w:pPr>
        <w:pStyle w:val="5"/>
        <w:ind w:left="0" w:leftChars="0" w:firstLine="0" w:firstLineChars="0"/>
        <w:rPr>
          <w:rFonts w:hint="default" w:ascii="仿宋" w:hAnsi="仿宋" w:eastAsia="仿宋" w:cs="仿宋"/>
          <w:b/>
          <w:sz w:val="28"/>
          <w:szCs w:val="28"/>
          <w:u w:val="single"/>
          <w:lang w:val="en-US" w:eastAsia="zh-CN"/>
        </w:rPr>
      </w:pPr>
      <w:r>
        <w:rPr>
          <w:rFonts w:hint="eastAsia" w:ascii="仿宋" w:hAnsi="仿宋" w:eastAsia="仿宋" w:cs="仿宋"/>
          <w:b/>
          <w:sz w:val="28"/>
          <w:szCs w:val="28"/>
          <w:lang w:val="en-US" w:eastAsia="zh-CN"/>
        </w:rPr>
        <w:t>公司名称：</w:t>
      </w:r>
      <w:r>
        <w:rPr>
          <w:rFonts w:hint="eastAsia" w:ascii="仿宋" w:hAnsi="仿宋" w:eastAsia="仿宋" w:cs="仿宋"/>
          <w:b/>
          <w:sz w:val="28"/>
          <w:szCs w:val="28"/>
          <w:u w:val="single"/>
          <w:lang w:val="en-US" w:eastAsia="zh-CN"/>
        </w:rPr>
        <w:t xml:space="preserve">                                  </w:t>
      </w:r>
    </w:p>
    <w:tbl>
      <w:tblPr>
        <w:tblStyle w:val="7"/>
        <w:tblW w:w="0" w:type="auto"/>
        <w:tblInd w:w="14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5"/>
        <w:gridCol w:w="1082"/>
        <w:gridCol w:w="1703"/>
        <w:gridCol w:w="583"/>
        <w:gridCol w:w="814"/>
        <w:gridCol w:w="997"/>
        <w:gridCol w:w="1315"/>
        <w:gridCol w:w="1318"/>
      </w:tblGrid>
      <w:tr w14:paraId="67047F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9" w:hRule="atLeast"/>
        </w:trPr>
        <w:tc>
          <w:tcPr>
            <w:tcW w:w="8377" w:type="dxa"/>
            <w:gridSpan w:val="8"/>
            <w:vAlign w:val="center"/>
          </w:tcPr>
          <w:p w14:paraId="6FD88787">
            <w:pPr>
              <w:pStyle w:val="5"/>
              <w:jc w:val="center"/>
              <w:rPr>
                <w:rFonts w:hint="eastAsia" w:ascii="仿宋" w:hAnsi="仿宋" w:eastAsia="仿宋" w:cs="仿宋"/>
                <w:b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sz w:val="32"/>
                <w:szCs w:val="32"/>
                <w:vertAlign w:val="baseline"/>
                <w:lang w:eastAsia="zh-CN"/>
              </w:rPr>
              <w:t>青口投资公司</w:t>
            </w:r>
            <w:r>
              <w:rPr>
                <w:rFonts w:hint="eastAsia" w:ascii="仿宋" w:hAnsi="仿宋" w:eastAsia="仿宋" w:cs="仿宋"/>
                <w:b/>
                <w:sz w:val="32"/>
                <w:szCs w:val="32"/>
                <w:vertAlign w:val="baseline"/>
                <w:lang w:val="en-US" w:eastAsia="zh-CN"/>
              </w:rPr>
              <w:t>2026年化肥</w:t>
            </w:r>
            <w:r>
              <w:rPr>
                <w:rFonts w:hint="eastAsia" w:ascii="仿宋" w:hAnsi="仿宋" w:eastAsia="仿宋" w:cs="仿宋"/>
                <w:b/>
                <w:sz w:val="32"/>
                <w:szCs w:val="32"/>
                <w:vertAlign w:val="baseline"/>
                <w:lang w:eastAsia="zh-CN"/>
              </w:rPr>
              <w:t>投标报价表</w:t>
            </w:r>
          </w:p>
        </w:tc>
      </w:tr>
      <w:tr w14:paraId="6788BD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9" w:hRule="atLeast"/>
        </w:trPr>
        <w:tc>
          <w:tcPr>
            <w:tcW w:w="565" w:type="dxa"/>
            <w:vAlign w:val="center"/>
          </w:tcPr>
          <w:p w14:paraId="0164FBA2">
            <w:pPr>
              <w:pStyle w:val="5"/>
              <w:ind w:left="0" w:leftChars="0" w:firstLine="0" w:firstLineChars="0"/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  <w:t>序号</w:t>
            </w:r>
          </w:p>
        </w:tc>
        <w:tc>
          <w:tcPr>
            <w:tcW w:w="1082" w:type="dxa"/>
            <w:vAlign w:val="center"/>
          </w:tcPr>
          <w:p w14:paraId="7013705E">
            <w:pPr>
              <w:pStyle w:val="5"/>
              <w:ind w:left="0" w:leftChars="0" w:firstLine="0" w:firstLineChars="0"/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  <w:t>商品名称</w:t>
            </w:r>
          </w:p>
        </w:tc>
        <w:tc>
          <w:tcPr>
            <w:tcW w:w="1703" w:type="dxa"/>
            <w:vAlign w:val="center"/>
          </w:tcPr>
          <w:p w14:paraId="22949272">
            <w:pPr>
              <w:pStyle w:val="5"/>
              <w:ind w:left="0" w:leftChars="0" w:firstLine="0" w:firstLineChars="0"/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  <w:t>规格含量要求</w:t>
            </w:r>
          </w:p>
        </w:tc>
        <w:tc>
          <w:tcPr>
            <w:tcW w:w="583" w:type="dxa"/>
            <w:vAlign w:val="center"/>
          </w:tcPr>
          <w:p w14:paraId="41814C10">
            <w:pPr>
              <w:pStyle w:val="5"/>
              <w:ind w:left="0" w:leftChars="0" w:firstLine="0" w:firstLineChars="0"/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  <w:t>单位</w:t>
            </w:r>
          </w:p>
        </w:tc>
        <w:tc>
          <w:tcPr>
            <w:tcW w:w="814" w:type="dxa"/>
            <w:vAlign w:val="center"/>
          </w:tcPr>
          <w:p w14:paraId="0071D515">
            <w:pPr>
              <w:pStyle w:val="5"/>
              <w:ind w:left="0" w:leftChars="0" w:firstLine="0" w:firstLineChars="0"/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  <w:t>数量</w:t>
            </w:r>
          </w:p>
        </w:tc>
        <w:tc>
          <w:tcPr>
            <w:tcW w:w="997" w:type="dxa"/>
            <w:vAlign w:val="center"/>
          </w:tcPr>
          <w:p w14:paraId="51639FAD">
            <w:pPr>
              <w:pStyle w:val="5"/>
              <w:ind w:left="0" w:leftChars="0" w:firstLine="0" w:firstLineChars="0"/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  <w:t>单价</w:t>
            </w:r>
          </w:p>
        </w:tc>
        <w:tc>
          <w:tcPr>
            <w:tcW w:w="1315" w:type="dxa"/>
            <w:vAlign w:val="center"/>
          </w:tcPr>
          <w:p w14:paraId="141D7BBF">
            <w:pPr>
              <w:pStyle w:val="5"/>
              <w:ind w:left="0" w:leftChars="0" w:firstLine="0" w:firstLineChars="0"/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  <w:t>总金额</w:t>
            </w:r>
          </w:p>
        </w:tc>
        <w:tc>
          <w:tcPr>
            <w:tcW w:w="1318" w:type="dxa"/>
            <w:vAlign w:val="center"/>
          </w:tcPr>
          <w:p w14:paraId="49BBC3BD">
            <w:pPr>
              <w:pStyle w:val="5"/>
              <w:ind w:left="0" w:leftChars="0" w:firstLine="0" w:firstLineChars="0"/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  <w:t>备注</w:t>
            </w:r>
          </w:p>
        </w:tc>
      </w:tr>
      <w:tr w14:paraId="4D7F15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9" w:hRule="atLeast"/>
        </w:trPr>
        <w:tc>
          <w:tcPr>
            <w:tcW w:w="565" w:type="dxa"/>
            <w:vAlign w:val="center"/>
          </w:tcPr>
          <w:p w14:paraId="053F98CC">
            <w:pPr>
              <w:pStyle w:val="5"/>
              <w:ind w:left="0" w:leftChars="0" w:firstLine="0" w:firstLineChars="0"/>
              <w:jc w:val="center"/>
              <w:rPr>
                <w:rFonts w:hint="default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  <w:t>1</w:t>
            </w:r>
          </w:p>
        </w:tc>
        <w:tc>
          <w:tcPr>
            <w:tcW w:w="1082" w:type="dxa"/>
            <w:shd w:val="clear"/>
            <w:vAlign w:val="center"/>
          </w:tcPr>
          <w:p w14:paraId="7373CD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尿素</w:t>
            </w:r>
          </w:p>
        </w:tc>
        <w:tc>
          <w:tcPr>
            <w:tcW w:w="1703" w:type="dxa"/>
            <w:shd w:val="clear"/>
            <w:vAlign w:val="center"/>
          </w:tcPr>
          <w:p w14:paraId="05891D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100斤/包</w:t>
            </w:r>
          </w:p>
          <w:p w14:paraId="2DD604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46%</w:t>
            </w:r>
          </w:p>
        </w:tc>
        <w:tc>
          <w:tcPr>
            <w:tcW w:w="583" w:type="dxa"/>
            <w:vAlign w:val="center"/>
          </w:tcPr>
          <w:p w14:paraId="71A6EB96">
            <w:pPr>
              <w:keepNext w:val="0"/>
              <w:keepLines w:val="0"/>
              <w:widowControl/>
              <w:suppressLineNumbers w:val="0"/>
              <w:spacing w:before="100" w:beforeAutospacing="1" w:after="100" w:afterAutospacing="1" w:line="345" w:lineRule="atLeast"/>
              <w:ind w:left="0" w:leftChars="0" w:right="0" w:rightChars="0"/>
              <w:jc w:val="center"/>
              <w:rPr>
                <w:rFonts w:hint="default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1"/>
                <w:szCs w:val="21"/>
                <w:highlight w:val="none"/>
                <w:lang w:val="en-US" w:eastAsia="zh-CN" w:bidi="ar"/>
              </w:rPr>
              <w:t>包</w:t>
            </w:r>
          </w:p>
        </w:tc>
        <w:tc>
          <w:tcPr>
            <w:tcW w:w="814" w:type="dxa"/>
            <w:shd w:val="clear" w:color="auto" w:fill="auto"/>
            <w:vAlign w:val="center"/>
          </w:tcPr>
          <w:p w14:paraId="3DF72AC2">
            <w:pPr>
              <w:keepNext w:val="0"/>
              <w:keepLines w:val="0"/>
              <w:widowControl/>
              <w:suppressLineNumbers w:val="0"/>
              <w:spacing w:before="100" w:beforeAutospacing="1" w:after="100" w:afterAutospacing="1" w:line="345" w:lineRule="atLeast"/>
              <w:ind w:left="0" w:leftChars="0" w:right="0" w:rightChars="0"/>
              <w:jc w:val="center"/>
              <w:rPr>
                <w:rFonts w:hint="default" w:ascii="宋体" w:hAnsi="宋体" w:eastAsia="宋体" w:cs="宋体"/>
                <w:color w:val="333333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4677</w:t>
            </w:r>
          </w:p>
        </w:tc>
        <w:tc>
          <w:tcPr>
            <w:tcW w:w="997" w:type="dxa"/>
            <w:vAlign w:val="center"/>
          </w:tcPr>
          <w:p w14:paraId="6782A126">
            <w:pPr>
              <w:pStyle w:val="5"/>
              <w:ind w:left="0" w:leftChars="0" w:firstLine="0" w:firstLineChars="0"/>
              <w:jc w:val="center"/>
              <w:rPr>
                <w:rFonts w:hint="default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315" w:type="dxa"/>
            <w:vAlign w:val="center"/>
          </w:tcPr>
          <w:p w14:paraId="310B6AF4">
            <w:pPr>
              <w:pStyle w:val="5"/>
              <w:ind w:left="0" w:leftChars="0" w:firstLine="0" w:firstLineChars="0"/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318" w:type="dxa"/>
            <w:vAlign w:val="center"/>
          </w:tcPr>
          <w:p w14:paraId="231030AA">
            <w:pPr>
              <w:keepNext w:val="0"/>
              <w:keepLines w:val="0"/>
              <w:widowControl/>
              <w:suppressLineNumbers w:val="0"/>
              <w:spacing w:before="100" w:beforeAutospacing="1" w:after="100" w:afterAutospacing="1" w:line="345" w:lineRule="atLeast"/>
              <w:ind w:left="0" w:leftChars="0" w:right="0" w:rightChars="0"/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1"/>
                <w:szCs w:val="21"/>
                <w:highlight w:val="none"/>
                <w:lang w:val="en-US" w:eastAsia="zh-CN" w:bidi="ar"/>
              </w:rPr>
              <w:t>限价：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元/包</w:t>
            </w:r>
          </w:p>
        </w:tc>
      </w:tr>
      <w:tr w14:paraId="7AFC62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7" w:hRule="atLeast"/>
        </w:trPr>
        <w:tc>
          <w:tcPr>
            <w:tcW w:w="8377" w:type="dxa"/>
            <w:gridSpan w:val="8"/>
            <w:vAlign w:val="center"/>
          </w:tcPr>
          <w:p w14:paraId="3E58B06D">
            <w:pPr>
              <w:pStyle w:val="5"/>
              <w:ind w:left="0" w:leftChars="0" w:firstLine="0" w:firstLineChars="0"/>
              <w:jc w:val="both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  <w:t>注：以上报价均包</w:t>
            </w: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zh-CN" w:eastAsia="zh-CN" w:bidi="ar-SA"/>
              </w:rPr>
              <w:t>税费、装卸费用、运输费用</w:t>
            </w: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  <w:t>等，</w:t>
            </w:r>
            <w:r>
              <w:rPr>
                <w:rFonts w:hint="eastAsia" w:ascii="FangSong_GB2312" w:eastAsia="FangSong_GB2312"/>
                <w:sz w:val="24"/>
                <w:szCs w:val="24"/>
              </w:rPr>
              <w:t>投标单位须按上述格式逐项填报</w:t>
            </w:r>
            <w:r>
              <w:rPr>
                <w:rFonts w:hint="eastAsia" w:ascii="FangSong_GB2312" w:eastAsia="FangSong_GB2312"/>
                <w:sz w:val="24"/>
                <w:szCs w:val="24"/>
                <w:lang w:eastAsia="zh-CN"/>
              </w:rPr>
              <w:t>。</w:t>
            </w:r>
          </w:p>
        </w:tc>
      </w:tr>
    </w:tbl>
    <w:p w14:paraId="11B5632F">
      <w:pPr>
        <w:widowControl/>
        <w:adjustRightInd w:val="0"/>
        <w:snapToGrid w:val="0"/>
        <w:spacing w:after="200" w:line="500" w:lineRule="exact"/>
        <w:ind w:firstLine="4480" w:firstLineChars="1600"/>
        <w:jc w:val="left"/>
        <w:rPr>
          <w:rFonts w:hint="eastAsia" w:ascii="仿宋" w:hAnsi="仿宋" w:eastAsia="仿宋" w:cs="仿宋"/>
          <w:sz w:val="28"/>
          <w:szCs w:val="28"/>
        </w:rPr>
      </w:pPr>
    </w:p>
    <w:p w14:paraId="7CDD9AE6">
      <w:pPr>
        <w:widowControl/>
        <w:adjustRightInd w:val="0"/>
        <w:snapToGrid w:val="0"/>
        <w:spacing w:after="200" w:line="500" w:lineRule="exact"/>
        <w:ind w:firstLine="4480" w:firstLineChars="1600"/>
        <w:jc w:val="left"/>
        <w:rPr>
          <w:rFonts w:hint="eastAsia" w:ascii="仿宋" w:hAnsi="仿宋" w:eastAsia="仿宋" w:cs="仿宋"/>
          <w:sz w:val="28"/>
          <w:szCs w:val="28"/>
        </w:rPr>
      </w:pPr>
    </w:p>
    <w:p w14:paraId="76AB0471">
      <w:pPr>
        <w:widowControl/>
        <w:adjustRightInd w:val="0"/>
        <w:snapToGrid w:val="0"/>
        <w:spacing w:after="200" w:line="500" w:lineRule="exact"/>
        <w:ind w:firstLine="4480" w:firstLineChars="1600"/>
        <w:jc w:val="left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投标人（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签字</w:t>
      </w:r>
      <w:r>
        <w:rPr>
          <w:rFonts w:hint="eastAsia" w:ascii="仿宋" w:hAnsi="仿宋" w:eastAsia="仿宋" w:cs="仿宋"/>
          <w:sz w:val="28"/>
          <w:szCs w:val="28"/>
        </w:rPr>
        <w:t>）：</w:t>
      </w:r>
    </w:p>
    <w:p w14:paraId="1C4C34EF">
      <w:pPr>
        <w:widowControl/>
        <w:adjustRightInd w:val="0"/>
        <w:snapToGrid w:val="0"/>
        <w:spacing w:after="200" w:line="500" w:lineRule="exact"/>
        <w:ind w:firstLine="4578" w:firstLineChars="1635"/>
        <w:jc w:val="both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eastAsia="zh-CN"/>
        </w:rPr>
        <w:t>投标单位</w:t>
      </w:r>
      <w:r>
        <w:rPr>
          <w:rFonts w:hint="eastAsia" w:ascii="仿宋" w:hAnsi="仿宋" w:eastAsia="仿宋" w:cs="仿宋"/>
          <w:sz w:val="28"/>
          <w:szCs w:val="28"/>
        </w:rPr>
        <w:t>（盖章）：</w:t>
      </w:r>
    </w:p>
    <w:p w14:paraId="636EC80A">
      <w:pPr>
        <w:widowControl/>
        <w:adjustRightInd w:val="0"/>
        <w:snapToGrid w:val="0"/>
        <w:spacing w:after="200" w:line="400" w:lineRule="exact"/>
        <w:ind w:firstLine="4480" w:firstLineChars="1600"/>
        <w:jc w:val="left"/>
        <w:rPr>
          <w:rFonts w:hint="eastAsia" w:ascii="仿宋" w:hAnsi="仿宋" w:eastAsia="仿宋" w:cs="仿宋"/>
          <w:sz w:val="28"/>
          <w:szCs w:val="28"/>
        </w:rPr>
      </w:pPr>
    </w:p>
    <w:p w14:paraId="4B8D9B95">
      <w:pPr>
        <w:widowControl/>
        <w:adjustRightInd w:val="0"/>
        <w:snapToGrid w:val="0"/>
        <w:spacing w:after="200" w:line="400" w:lineRule="exact"/>
        <w:ind w:firstLine="4480" w:firstLineChars="1600"/>
        <w:jc w:val="left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</w:rPr>
        <w:t xml:space="preserve">日期：    年    月   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日</w:t>
      </w:r>
    </w:p>
    <w:p w14:paraId="126C25CD">
      <w:pPr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br w:type="page"/>
      </w:r>
    </w:p>
    <w:p w14:paraId="3EFCE7A2">
      <w:pPr>
        <w:pStyle w:val="5"/>
        <w:ind w:left="0" w:leftChars="0" w:firstLine="0" w:firstLineChars="0"/>
        <w:rPr>
          <w:rFonts w:hint="eastAsia" w:ascii="仿宋" w:hAnsi="仿宋" w:eastAsia="仿宋" w:cs="仿宋"/>
          <w:b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b/>
          <w:sz w:val="28"/>
          <w:szCs w:val="28"/>
          <w:lang w:eastAsia="zh-CN"/>
        </w:rPr>
        <w:t>标的</w:t>
      </w:r>
      <w:r>
        <w:rPr>
          <w:rFonts w:hint="eastAsia" w:ascii="仿宋" w:hAnsi="仿宋" w:eastAsia="仿宋" w:cs="仿宋"/>
          <w:b/>
          <w:sz w:val="28"/>
          <w:szCs w:val="28"/>
          <w:lang w:val="en-US" w:eastAsia="zh-CN"/>
        </w:rPr>
        <w:t>三</w:t>
      </w:r>
      <w:r>
        <w:rPr>
          <w:rFonts w:hint="eastAsia" w:ascii="仿宋" w:hAnsi="仿宋" w:eastAsia="仿宋" w:cs="仿宋"/>
          <w:b/>
          <w:sz w:val="28"/>
          <w:szCs w:val="28"/>
          <w:lang w:eastAsia="zh-CN"/>
        </w:rPr>
        <w:t>：</w:t>
      </w:r>
    </w:p>
    <w:p w14:paraId="2C6B0EA6">
      <w:pPr>
        <w:pStyle w:val="5"/>
        <w:ind w:left="0" w:leftChars="0" w:firstLine="0" w:firstLineChars="0"/>
        <w:rPr>
          <w:rFonts w:hint="default" w:ascii="仿宋" w:hAnsi="仿宋" w:eastAsia="仿宋" w:cs="仿宋"/>
          <w:b/>
          <w:sz w:val="28"/>
          <w:szCs w:val="28"/>
          <w:u w:val="single"/>
          <w:lang w:val="en-US" w:eastAsia="zh-CN"/>
        </w:rPr>
      </w:pPr>
      <w:r>
        <w:rPr>
          <w:rFonts w:hint="eastAsia" w:ascii="仿宋" w:hAnsi="仿宋" w:eastAsia="仿宋" w:cs="仿宋"/>
          <w:b/>
          <w:sz w:val="28"/>
          <w:szCs w:val="28"/>
          <w:lang w:val="en-US" w:eastAsia="zh-CN"/>
        </w:rPr>
        <w:t>公司名称：</w:t>
      </w:r>
      <w:r>
        <w:rPr>
          <w:rFonts w:hint="eastAsia" w:ascii="仿宋" w:hAnsi="仿宋" w:eastAsia="仿宋" w:cs="仿宋"/>
          <w:b/>
          <w:sz w:val="28"/>
          <w:szCs w:val="28"/>
          <w:u w:val="single"/>
          <w:lang w:val="en-US" w:eastAsia="zh-CN"/>
        </w:rPr>
        <w:t xml:space="preserve">                                  </w:t>
      </w:r>
    </w:p>
    <w:tbl>
      <w:tblPr>
        <w:tblStyle w:val="7"/>
        <w:tblW w:w="0" w:type="auto"/>
        <w:tblInd w:w="14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5"/>
        <w:gridCol w:w="1082"/>
        <w:gridCol w:w="1703"/>
        <w:gridCol w:w="583"/>
        <w:gridCol w:w="814"/>
        <w:gridCol w:w="997"/>
        <w:gridCol w:w="1315"/>
        <w:gridCol w:w="1318"/>
      </w:tblGrid>
      <w:tr w14:paraId="225915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9" w:hRule="atLeast"/>
        </w:trPr>
        <w:tc>
          <w:tcPr>
            <w:tcW w:w="8377" w:type="dxa"/>
            <w:gridSpan w:val="8"/>
            <w:vAlign w:val="center"/>
          </w:tcPr>
          <w:p w14:paraId="16E77E68">
            <w:pPr>
              <w:pStyle w:val="5"/>
              <w:jc w:val="center"/>
              <w:rPr>
                <w:rFonts w:hint="eastAsia" w:ascii="仿宋" w:hAnsi="仿宋" w:eastAsia="仿宋" w:cs="仿宋"/>
                <w:b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sz w:val="32"/>
                <w:szCs w:val="32"/>
                <w:vertAlign w:val="baseline"/>
                <w:lang w:eastAsia="zh-CN"/>
              </w:rPr>
              <w:t>青口投资公司</w:t>
            </w:r>
            <w:r>
              <w:rPr>
                <w:rFonts w:hint="eastAsia" w:ascii="仿宋" w:hAnsi="仿宋" w:eastAsia="仿宋" w:cs="仿宋"/>
                <w:b/>
                <w:sz w:val="32"/>
                <w:szCs w:val="32"/>
                <w:vertAlign w:val="baseline"/>
                <w:lang w:val="en-US" w:eastAsia="zh-CN"/>
              </w:rPr>
              <w:t>2026年化肥</w:t>
            </w:r>
            <w:r>
              <w:rPr>
                <w:rFonts w:hint="eastAsia" w:ascii="仿宋" w:hAnsi="仿宋" w:eastAsia="仿宋" w:cs="仿宋"/>
                <w:b/>
                <w:sz w:val="32"/>
                <w:szCs w:val="32"/>
                <w:vertAlign w:val="baseline"/>
                <w:lang w:eastAsia="zh-CN"/>
              </w:rPr>
              <w:t>投标报价表</w:t>
            </w:r>
          </w:p>
        </w:tc>
      </w:tr>
      <w:tr w14:paraId="79740F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9" w:hRule="atLeast"/>
        </w:trPr>
        <w:tc>
          <w:tcPr>
            <w:tcW w:w="565" w:type="dxa"/>
            <w:vAlign w:val="center"/>
          </w:tcPr>
          <w:p w14:paraId="1D0458F5">
            <w:pPr>
              <w:pStyle w:val="5"/>
              <w:ind w:left="0" w:leftChars="0" w:firstLine="0" w:firstLineChars="0"/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  <w:t>序号</w:t>
            </w:r>
          </w:p>
        </w:tc>
        <w:tc>
          <w:tcPr>
            <w:tcW w:w="1082" w:type="dxa"/>
            <w:vAlign w:val="center"/>
          </w:tcPr>
          <w:p w14:paraId="12EDCA37">
            <w:pPr>
              <w:pStyle w:val="5"/>
              <w:ind w:left="0" w:leftChars="0" w:firstLine="0" w:firstLineChars="0"/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  <w:t>商品名称</w:t>
            </w:r>
          </w:p>
        </w:tc>
        <w:tc>
          <w:tcPr>
            <w:tcW w:w="1703" w:type="dxa"/>
            <w:vAlign w:val="center"/>
          </w:tcPr>
          <w:p w14:paraId="50462854">
            <w:pPr>
              <w:pStyle w:val="5"/>
              <w:ind w:left="0" w:leftChars="0" w:firstLine="0" w:firstLineChars="0"/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  <w:t>规格含量要求</w:t>
            </w:r>
          </w:p>
        </w:tc>
        <w:tc>
          <w:tcPr>
            <w:tcW w:w="583" w:type="dxa"/>
            <w:vAlign w:val="center"/>
          </w:tcPr>
          <w:p w14:paraId="6606DCD5">
            <w:pPr>
              <w:pStyle w:val="5"/>
              <w:ind w:left="0" w:leftChars="0" w:firstLine="0" w:firstLineChars="0"/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  <w:t>单位</w:t>
            </w:r>
          </w:p>
        </w:tc>
        <w:tc>
          <w:tcPr>
            <w:tcW w:w="814" w:type="dxa"/>
            <w:vAlign w:val="center"/>
          </w:tcPr>
          <w:p w14:paraId="351204A4">
            <w:pPr>
              <w:pStyle w:val="5"/>
              <w:ind w:left="0" w:leftChars="0" w:firstLine="0" w:firstLineChars="0"/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  <w:t>数量</w:t>
            </w:r>
          </w:p>
        </w:tc>
        <w:tc>
          <w:tcPr>
            <w:tcW w:w="997" w:type="dxa"/>
            <w:vAlign w:val="center"/>
          </w:tcPr>
          <w:p w14:paraId="602EC60E">
            <w:pPr>
              <w:pStyle w:val="5"/>
              <w:ind w:left="0" w:leftChars="0" w:firstLine="0" w:firstLineChars="0"/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  <w:t>单价</w:t>
            </w:r>
          </w:p>
        </w:tc>
        <w:tc>
          <w:tcPr>
            <w:tcW w:w="1315" w:type="dxa"/>
            <w:vAlign w:val="center"/>
          </w:tcPr>
          <w:p w14:paraId="2AA792E8">
            <w:pPr>
              <w:pStyle w:val="5"/>
              <w:ind w:left="0" w:leftChars="0" w:firstLine="0" w:firstLineChars="0"/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  <w:t>总金额</w:t>
            </w:r>
          </w:p>
        </w:tc>
        <w:tc>
          <w:tcPr>
            <w:tcW w:w="1318" w:type="dxa"/>
            <w:vAlign w:val="center"/>
          </w:tcPr>
          <w:p w14:paraId="05C95C72">
            <w:pPr>
              <w:pStyle w:val="5"/>
              <w:ind w:left="0" w:leftChars="0" w:firstLine="0" w:firstLineChars="0"/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  <w:t>备注</w:t>
            </w:r>
          </w:p>
        </w:tc>
      </w:tr>
      <w:tr w14:paraId="677581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9" w:hRule="atLeast"/>
        </w:trPr>
        <w:tc>
          <w:tcPr>
            <w:tcW w:w="565" w:type="dxa"/>
            <w:vAlign w:val="center"/>
          </w:tcPr>
          <w:p w14:paraId="170B2947">
            <w:pPr>
              <w:pStyle w:val="5"/>
              <w:ind w:left="0" w:leftChars="0" w:firstLine="0" w:firstLineChars="0"/>
              <w:jc w:val="center"/>
              <w:rPr>
                <w:rFonts w:hint="default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  <w:t>1</w:t>
            </w:r>
          </w:p>
        </w:tc>
        <w:tc>
          <w:tcPr>
            <w:tcW w:w="1082" w:type="dxa"/>
            <w:shd w:val="clear" w:color="auto" w:fill="auto"/>
            <w:vAlign w:val="center"/>
          </w:tcPr>
          <w:p w14:paraId="6FB52E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磷酸二铵</w:t>
            </w:r>
          </w:p>
        </w:tc>
        <w:tc>
          <w:tcPr>
            <w:tcW w:w="1703" w:type="dxa"/>
            <w:shd w:val="clear" w:color="auto" w:fill="auto"/>
            <w:vAlign w:val="center"/>
          </w:tcPr>
          <w:p w14:paraId="1510B2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100斤/包</w:t>
            </w:r>
          </w:p>
          <w:p w14:paraId="30A490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N：18 P:46</w:t>
            </w:r>
          </w:p>
        </w:tc>
        <w:tc>
          <w:tcPr>
            <w:tcW w:w="583" w:type="dxa"/>
            <w:vAlign w:val="center"/>
          </w:tcPr>
          <w:p w14:paraId="305CAF1D">
            <w:pPr>
              <w:keepNext w:val="0"/>
              <w:keepLines w:val="0"/>
              <w:widowControl/>
              <w:suppressLineNumbers w:val="0"/>
              <w:spacing w:before="100" w:beforeAutospacing="1" w:after="100" w:afterAutospacing="1" w:line="345" w:lineRule="atLeast"/>
              <w:ind w:left="0" w:leftChars="0" w:right="0" w:rightChars="0"/>
              <w:jc w:val="center"/>
              <w:rPr>
                <w:rFonts w:hint="default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1"/>
                <w:szCs w:val="21"/>
                <w:highlight w:val="none"/>
                <w:lang w:val="en-US" w:eastAsia="zh-CN" w:bidi="ar"/>
              </w:rPr>
              <w:t>包</w:t>
            </w:r>
          </w:p>
        </w:tc>
        <w:tc>
          <w:tcPr>
            <w:tcW w:w="814" w:type="dxa"/>
            <w:shd w:val="clear" w:color="auto" w:fill="auto"/>
            <w:vAlign w:val="center"/>
          </w:tcPr>
          <w:p w14:paraId="2BD0A062">
            <w:pPr>
              <w:keepNext w:val="0"/>
              <w:keepLines w:val="0"/>
              <w:widowControl/>
              <w:suppressLineNumbers w:val="0"/>
              <w:spacing w:before="100" w:beforeAutospacing="1" w:after="100" w:afterAutospacing="1" w:line="345" w:lineRule="atLeast"/>
              <w:ind w:left="0" w:leftChars="0" w:right="0" w:rightChars="0"/>
              <w:jc w:val="center"/>
              <w:rPr>
                <w:rFonts w:hint="default" w:ascii="宋体" w:hAnsi="宋体" w:eastAsia="宋体" w:cs="宋体"/>
                <w:color w:val="333333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1200</w:t>
            </w:r>
          </w:p>
        </w:tc>
        <w:tc>
          <w:tcPr>
            <w:tcW w:w="997" w:type="dxa"/>
            <w:vAlign w:val="center"/>
          </w:tcPr>
          <w:p w14:paraId="6EC66DB2">
            <w:pPr>
              <w:pStyle w:val="5"/>
              <w:ind w:left="0" w:leftChars="0" w:firstLine="0" w:firstLineChars="0"/>
              <w:jc w:val="center"/>
              <w:rPr>
                <w:rFonts w:hint="default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315" w:type="dxa"/>
            <w:vAlign w:val="center"/>
          </w:tcPr>
          <w:p w14:paraId="3210FED1">
            <w:pPr>
              <w:pStyle w:val="5"/>
              <w:ind w:left="0" w:leftChars="0" w:firstLine="0" w:firstLineChars="0"/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318" w:type="dxa"/>
            <w:vAlign w:val="center"/>
          </w:tcPr>
          <w:p w14:paraId="02698C26">
            <w:pPr>
              <w:keepNext w:val="0"/>
              <w:keepLines w:val="0"/>
              <w:widowControl/>
              <w:suppressLineNumbers w:val="0"/>
              <w:spacing w:before="100" w:beforeAutospacing="1" w:after="100" w:afterAutospacing="1" w:line="345" w:lineRule="atLeast"/>
              <w:ind w:left="0" w:leftChars="0" w:right="0" w:rightChars="0"/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1"/>
                <w:szCs w:val="21"/>
                <w:highlight w:val="none"/>
                <w:lang w:val="en-US" w:eastAsia="zh-CN" w:bidi="ar"/>
              </w:rPr>
              <w:t>限价：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元/包</w:t>
            </w:r>
          </w:p>
        </w:tc>
      </w:tr>
      <w:tr w14:paraId="34D0D3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7" w:hRule="atLeast"/>
        </w:trPr>
        <w:tc>
          <w:tcPr>
            <w:tcW w:w="8377" w:type="dxa"/>
            <w:gridSpan w:val="8"/>
            <w:vAlign w:val="center"/>
          </w:tcPr>
          <w:p w14:paraId="359E57B9">
            <w:pPr>
              <w:pStyle w:val="5"/>
              <w:ind w:left="0" w:leftChars="0" w:firstLine="0" w:firstLineChars="0"/>
              <w:jc w:val="both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  <w:t>注：以上报价均包</w:t>
            </w: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zh-CN" w:eastAsia="zh-CN" w:bidi="ar-SA"/>
              </w:rPr>
              <w:t>税费、装卸费用、运输费用</w:t>
            </w: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  <w:t>等，</w:t>
            </w:r>
            <w:r>
              <w:rPr>
                <w:rFonts w:hint="eastAsia" w:ascii="FangSong_GB2312" w:eastAsia="FangSong_GB2312"/>
                <w:sz w:val="24"/>
                <w:szCs w:val="24"/>
              </w:rPr>
              <w:t>投标单位须按上述格式逐项填报</w:t>
            </w:r>
            <w:r>
              <w:rPr>
                <w:rFonts w:hint="eastAsia" w:ascii="FangSong_GB2312" w:eastAsia="FangSong_GB2312"/>
                <w:sz w:val="24"/>
                <w:szCs w:val="24"/>
                <w:lang w:eastAsia="zh-CN"/>
              </w:rPr>
              <w:t>。</w:t>
            </w:r>
          </w:p>
        </w:tc>
      </w:tr>
    </w:tbl>
    <w:p w14:paraId="45F19A38">
      <w:pPr>
        <w:widowControl/>
        <w:adjustRightInd w:val="0"/>
        <w:snapToGrid w:val="0"/>
        <w:spacing w:after="200" w:line="500" w:lineRule="exact"/>
        <w:ind w:firstLine="4480" w:firstLineChars="1600"/>
        <w:jc w:val="left"/>
        <w:rPr>
          <w:rFonts w:hint="eastAsia" w:ascii="仿宋" w:hAnsi="仿宋" w:eastAsia="仿宋" w:cs="仿宋"/>
          <w:sz w:val="28"/>
          <w:szCs w:val="28"/>
        </w:rPr>
      </w:pPr>
      <w:bookmarkStart w:id="0" w:name="_GoBack"/>
      <w:bookmarkEnd w:id="0"/>
    </w:p>
    <w:p w14:paraId="246B1DDA">
      <w:pPr>
        <w:widowControl/>
        <w:adjustRightInd w:val="0"/>
        <w:snapToGrid w:val="0"/>
        <w:spacing w:after="200" w:line="500" w:lineRule="exact"/>
        <w:ind w:firstLine="4480" w:firstLineChars="1600"/>
        <w:jc w:val="left"/>
        <w:rPr>
          <w:rFonts w:hint="eastAsia" w:ascii="仿宋" w:hAnsi="仿宋" w:eastAsia="仿宋" w:cs="仿宋"/>
          <w:sz w:val="28"/>
          <w:szCs w:val="28"/>
        </w:rPr>
      </w:pPr>
    </w:p>
    <w:p w14:paraId="0F9A03F8">
      <w:pPr>
        <w:widowControl/>
        <w:adjustRightInd w:val="0"/>
        <w:snapToGrid w:val="0"/>
        <w:spacing w:after="200" w:line="500" w:lineRule="exact"/>
        <w:ind w:firstLine="4480" w:firstLineChars="1600"/>
        <w:jc w:val="left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投标人（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签字</w:t>
      </w:r>
      <w:r>
        <w:rPr>
          <w:rFonts w:hint="eastAsia" w:ascii="仿宋" w:hAnsi="仿宋" w:eastAsia="仿宋" w:cs="仿宋"/>
          <w:sz w:val="28"/>
          <w:szCs w:val="28"/>
        </w:rPr>
        <w:t>）：</w:t>
      </w:r>
    </w:p>
    <w:p w14:paraId="44D3D30B">
      <w:pPr>
        <w:widowControl/>
        <w:adjustRightInd w:val="0"/>
        <w:snapToGrid w:val="0"/>
        <w:spacing w:after="200" w:line="500" w:lineRule="exact"/>
        <w:ind w:firstLine="4578" w:firstLineChars="1635"/>
        <w:jc w:val="both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eastAsia="zh-CN"/>
        </w:rPr>
        <w:t>投标单位</w:t>
      </w:r>
      <w:r>
        <w:rPr>
          <w:rFonts w:hint="eastAsia" w:ascii="仿宋" w:hAnsi="仿宋" w:eastAsia="仿宋" w:cs="仿宋"/>
          <w:sz w:val="28"/>
          <w:szCs w:val="28"/>
        </w:rPr>
        <w:t>（盖章）：</w:t>
      </w:r>
    </w:p>
    <w:p w14:paraId="410E804C">
      <w:pPr>
        <w:widowControl/>
        <w:adjustRightInd w:val="0"/>
        <w:snapToGrid w:val="0"/>
        <w:spacing w:after="200" w:line="400" w:lineRule="exact"/>
        <w:ind w:firstLine="4480" w:firstLineChars="1600"/>
        <w:jc w:val="left"/>
        <w:rPr>
          <w:rFonts w:hint="eastAsia" w:ascii="仿宋" w:hAnsi="仿宋" w:eastAsia="仿宋" w:cs="仿宋"/>
          <w:sz w:val="28"/>
          <w:szCs w:val="28"/>
        </w:rPr>
      </w:pPr>
    </w:p>
    <w:p w14:paraId="4AFD8E2E">
      <w:pPr>
        <w:widowControl/>
        <w:adjustRightInd w:val="0"/>
        <w:snapToGrid w:val="0"/>
        <w:spacing w:after="200" w:line="400" w:lineRule="exact"/>
        <w:ind w:firstLine="4480" w:firstLineChars="1600"/>
        <w:jc w:val="left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</w:rPr>
        <w:t xml:space="preserve">日期：    年    月   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日</w:t>
      </w:r>
    </w:p>
    <w:p w14:paraId="6EE662ED">
      <w:pPr>
        <w:rPr>
          <w:rFonts w:hint="eastAsia" w:ascii="仿宋" w:hAnsi="仿宋" w:eastAsia="仿宋" w:cs="仿宋"/>
          <w:sz w:val="28"/>
          <w:szCs w:val="28"/>
          <w:lang w:val="en-US" w:eastAsia="zh-CN"/>
        </w:rPr>
      </w:pP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FangSong_GB2312">
    <w:altName w:val="仿宋"/>
    <w:panose1 w:val="02010609060101010101"/>
    <w:charset w:val="86"/>
    <w:family w:val="modern"/>
    <w:pitch w:val="default"/>
    <w:sig w:usb0="00000000" w:usb1="00000000" w:usb2="00000010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KSOF8BCAC3A2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8BCA4F43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AB93ED4">
    <w:pPr>
      <w:pStyle w:val="3"/>
      <w:ind w:right="360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A246033"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- 5 -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A246033"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- 5 -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8F83EE4">
    <w:pPr>
      <w:pStyle w:val="4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144788B"/>
    <w:rsid w:val="1144788B"/>
    <w:rsid w:val="14AD5C2D"/>
    <w:rsid w:val="17474460"/>
    <w:rsid w:val="28A66EF8"/>
    <w:rsid w:val="57672ABB"/>
    <w:rsid w:val="5935233F"/>
    <w:rsid w:val="6F4B2562"/>
    <w:rsid w:val="718A14A8"/>
    <w:rsid w:val="76B63FEB"/>
    <w:rsid w:val="788D01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0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unhideWhenUsed/>
    <w:qFormat/>
    <w:uiPriority w:val="0"/>
    <w:pPr>
      <w:spacing w:after="120"/>
      <w:ind w:left="420" w:leftChars="200"/>
    </w:pPr>
  </w:style>
  <w:style w:type="paragraph" w:styleId="3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4">
    <w:name w:val="header"/>
    <w:basedOn w:val="1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paragraph" w:styleId="5">
    <w:name w:val="Body Text First Indent 2"/>
    <w:basedOn w:val="2"/>
    <w:semiHidden/>
    <w:unhideWhenUsed/>
    <w:qFormat/>
    <w:uiPriority w:val="99"/>
    <w:pPr>
      <w:ind w:firstLine="420" w:firstLineChars="200"/>
    </w:pPr>
  </w:style>
  <w:style w:type="table" w:styleId="7">
    <w:name w:val="Table Grid"/>
    <w:basedOn w:val="6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9">
    <w:name w:val="apple-style-span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160</Words>
  <Characters>192</Characters>
  <Lines>0</Lines>
  <Paragraphs>0</Paragraphs>
  <TotalTime>0</TotalTime>
  <ScaleCrop>false</ScaleCrop>
  <LinksUpToDate>false</LinksUpToDate>
  <CharactersWithSpaces>239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2024-04-02T04:18:00Z</dcterms:created>
  <dc:creator>姜姝妍</dc:creator>
  <cp:lastModifiedBy>蒋宏</cp:lastModifiedBy>
  <dcterms:modified xsi:type="dcterms:W3CDTF">2026-04-30T07:05:47Z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9EF23E02A7424B7F907F65C598392409_11</vt:lpwstr>
  </property>
  <property fmtid="{D5CDD505-2E9C-101B-9397-08002B2CF9AE}" pid="4" name="KSOTemplateDocerSaveRecord">
    <vt:lpwstr>eyJoZGlkIjoiOWJlMWQ1MGJlNDBkYWVhZDMyYzQ4YTQwNjkzMzM3OGQiLCJ1c2VySWQiOiIxNzE3NzgyNTUzIn0=</vt:lpwstr>
  </property>
</Properties>
</file>