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sz w:val="36"/>
          <w:szCs w:val="36"/>
        </w:rPr>
        <w:t>附件5</w:t>
      </w:r>
    </w:p>
    <w:p>
      <w:pPr>
        <w:spacing w:line="52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大型单立柱广告牌租赁/发布报价表</w:t>
      </w:r>
    </w:p>
    <w:p>
      <w:pPr>
        <w:spacing w:line="0" w:lineRule="atLeast"/>
        <w:ind w:firstLine="640" w:firstLineChars="200"/>
        <w:jc w:val="left"/>
        <w:rPr>
          <w:rFonts w:hint="eastAsia" w:ascii="宋体" w:hAnsi="宋体" w:cs="宋体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40" w:firstLineChars="200"/>
        <w:textAlignment w:val="auto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</w:rPr>
        <w:t xml:space="preserve">本公司承诺能够独立承担民事责任，相关经营证件齐全、有效，无不良记录。能够承担户外广告经营风险和解决广告经营中出现的问题，承担户外广告经营过程中的各种社会责任和法律责任。报价如下：  </w:t>
      </w:r>
      <w:r>
        <w:rPr>
          <w:rFonts w:hint="eastAsia" w:ascii="宋体" w:hAnsi="宋体" w:cs="宋体"/>
          <w:color w:val="000000"/>
          <w:sz w:val="28"/>
          <w:szCs w:val="28"/>
        </w:rPr>
        <w:t xml:space="preserve">                                     </w:t>
      </w:r>
      <w:r>
        <w:rPr>
          <w:rFonts w:hint="eastAsia" w:ascii="宋体" w:hAnsi="宋体" w:cs="宋体"/>
          <w:color w:val="000000"/>
          <w:sz w:val="32"/>
          <w:szCs w:val="32"/>
        </w:rPr>
        <w:t xml:space="preserve">   </w:t>
      </w:r>
    </w:p>
    <w:tbl>
      <w:tblPr>
        <w:tblStyle w:val="4"/>
        <w:tblW w:w="8707" w:type="dxa"/>
        <w:tblInd w:w="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3065"/>
        <w:gridCol w:w="1559"/>
        <w:gridCol w:w="155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681" w:type="dxa"/>
            <w:vMerge w:val="restart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both"/>
              <w:rPr>
                <w:rFonts w:hint="eastAsia" w:ascii="宋体" w:hAnsi="宋体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3065" w:type="dxa"/>
            <w:vMerge w:val="restart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86" w:leftChars="41" w:firstLine="452" w:firstLineChars="150"/>
              <w:jc w:val="both"/>
              <w:rPr>
                <w:rFonts w:hint="eastAsia" w:ascii="宋体" w:hAnsi="宋体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0"/>
                <w:szCs w:val="30"/>
              </w:rPr>
              <w:t>单立柱广告牌</w:t>
            </w:r>
          </w:p>
          <w:p>
            <w:pPr>
              <w:pStyle w:val="2"/>
              <w:spacing w:before="156" w:after="156" w:line="0" w:lineRule="atLeast"/>
              <w:ind w:left="86" w:leftChars="41" w:firstLine="1054" w:firstLineChars="350"/>
              <w:jc w:val="both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0"/>
                <w:szCs w:val="30"/>
              </w:rPr>
              <w:t>位置</w:t>
            </w:r>
          </w:p>
        </w:tc>
        <w:tc>
          <w:tcPr>
            <w:tcW w:w="1559" w:type="dxa"/>
            <w:vMerge w:val="restart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租赁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/发布底价(万元/年 )</w:t>
            </w:r>
          </w:p>
        </w:tc>
        <w:tc>
          <w:tcPr>
            <w:tcW w:w="340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租赁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/发布单位报价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681" w:type="dxa"/>
            <w:vMerge w:val="continue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65" w:type="dxa"/>
            <w:vMerge w:val="continue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86" w:leftChars="41" w:firstLine="843" w:firstLineChars="350"/>
              <w:jc w:val="both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期限（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6个月或一年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价格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065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港城大道南侧、G25长深高速东侧（三面异型）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10.935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681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065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310国道北、大浦河东（双面）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6.48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065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瀛洲路东、宁海立交桥北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14.58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065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瀛洲路西、宁海立交桥北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14.58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065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盐河南路东侧、秦东门大街北侧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（三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面式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10.935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065" w:type="dxa"/>
            <w:noWrap w:val="0"/>
            <w:vAlign w:val="top"/>
          </w:tcPr>
          <w:p>
            <w:pPr>
              <w:pStyle w:val="2"/>
              <w:spacing w:before="156" w:after="156" w:line="0" w:lineRule="atLeas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瀛洲路东侧、烧香河北侧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pStyle w:val="2"/>
              <w:spacing w:before="156" w:after="156" w:line="24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pStyle w:val="2"/>
        <w:spacing w:before="156" w:after="156" w:line="240" w:lineRule="auto"/>
        <w:ind w:left="42" w:leftChars="20" w:firstLine="0" w:firstLineChars="0"/>
        <w:jc w:val="left"/>
        <w:rPr>
          <w:rFonts w:hint="eastAsia" w:ascii="宋体" w:hAnsi="宋体" w:cs="宋体"/>
          <w:b/>
          <w:color w:val="FF0000"/>
          <w:kern w:val="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</w:rPr>
        <w:t>注：本报价表由承租方及广告客户单位填写并加盖公章，涂改无效。</w:t>
      </w:r>
    </w:p>
    <w:p>
      <w:pPr>
        <w:pStyle w:val="2"/>
        <w:spacing w:before="156" w:after="156" w:line="240" w:lineRule="auto"/>
        <w:ind w:left="173" w:leftChars="41" w:hanging="87" w:hangingChars="31"/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eastAsia="zh-CN"/>
        </w:rPr>
        <w:t>租赁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/发布单位盖章：           报价日期：</w:t>
      </w:r>
    </w:p>
    <w:p>
      <w:pPr>
        <w:pStyle w:val="2"/>
        <w:spacing w:before="156" w:after="156" w:line="0" w:lineRule="atLeast"/>
        <w:ind w:left="0" w:leftChars="0" w:firstLine="0" w:firstLineChars="0"/>
        <w:jc w:val="left"/>
        <w:rPr>
          <w:rFonts w:hint="eastAsia" w:ascii="宋体" w:hAnsi="宋体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37498"/>
    <w:rsid w:val="008D1544"/>
    <w:rsid w:val="03CB6D6F"/>
    <w:rsid w:val="1A927D44"/>
    <w:rsid w:val="1AC64C02"/>
    <w:rsid w:val="28887FC2"/>
    <w:rsid w:val="2D1161A8"/>
    <w:rsid w:val="2FE83B8D"/>
    <w:rsid w:val="3E602ED2"/>
    <w:rsid w:val="42F047CD"/>
    <w:rsid w:val="49ED2A01"/>
    <w:rsid w:val="501434CA"/>
    <w:rsid w:val="57806907"/>
    <w:rsid w:val="5A1628F1"/>
    <w:rsid w:val="5AF74F4A"/>
    <w:rsid w:val="617B1313"/>
    <w:rsid w:val="6204113A"/>
    <w:rsid w:val="74AC15A7"/>
    <w:rsid w:val="76441F8D"/>
    <w:rsid w:val="78E300B8"/>
    <w:rsid w:val="7C2E5D59"/>
    <w:rsid w:val="7D9B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spacing w:line="360" w:lineRule="auto"/>
      <w:ind w:left="100" w:leftChars="200" w:hanging="200" w:hangingChars="200"/>
    </w:pPr>
    <w:rPr>
      <w:rFonts w:ascii="Times New Roman" w:hAnsi="Times New Roman" w:eastAsia="宋体" w:cs="Times New Roman"/>
      <w:sz w:val="24"/>
      <w:szCs w:val="20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2021-11-23T01:30:00Z</dcterms:created>
  <dc:creator>Administrator</dc:creator>
  <cp:lastModifiedBy> ,u</cp:lastModifiedBy>
  <cp:lastPrinted>2021-11-30T01:15:00Z</cp:lastPrinted>
  <dcterms:modified xsi:type="dcterms:W3CDTF">2022-06-01T08:10:47Z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F8FAFAFE5F7E44E6989C73D927BB674F</vt:lpwstr>
  </property>
</Properties>
</file>